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01D" w:rsidRDefault="00DB301D">
      <w:pPr>
        <w:pStyle w:val="Corpodetexto"/>
        <w:spacing w:before="7"/>
        <w:rPr>
          <w:rFonts w:ascii="Times New Roman"/>
          <w:sz w:val="20"/>
        </w:rPr>
      </w:pPr>
    </w:p>
    <w:p w:rsidR="00DB301D" w:rsidRDefault="004D4B7A">
      <w:pPr>
        <w:pStyle w:val="Ttulo1"/>
        <w:spacing w:before="92" w:line="244" w:lineRule="auto"/>
        <w:ind w:left="1765" w:right="1662"/>
        <w:jc w:val="center"/>
      </w:pPr>
      <w:r>
        <w:t>PREFEITURA MUNICIPAL DE VALPARAISO DE GOIÁS SECRETARIA MUNICIPAL DE ASSISTÊNCIA SOCIAL PROGRAMA CADASTRO ÚNICO</w:t>
      </w:r>
    </w:p>
    <w:p w:rsidR="00DB301D" w:rsidRDefault="00DB301D">
      <w:pPr>
        <w:pStyle w:val="Corpodetexto"/>
        <w:spacing w:before="8"/>
        <w:rPr>
          <w:b/>
        </w:rPr>
      </w:pPr>
    </w:p>
    <w:p w:rsidR="00DB301D" w:rsidRDefault="004D4B7A">
      <w:pPr>
        <w:ind w:left="1765" w:right="1660"/>
        <w:jc w:val="center"/>
        <w:rPr>
          <w:b/>
          <w:sz w:val="24"/>
        </w:rPr>
      </w:pPr>
      <w:r>
        <w:rPr>
          <w:b/>
          <w:sz w:val="24"/>
        </w:rPr>
        <w:t>RELATÓRIO DO CADASTRO ÚNICO</w:t>
      </w:r>
    </w:p>
    <w:p w:rsidR="00DB301D" w:rsidRDefault="00DB301D">
      <w:pPr>
        <w:pStyle w:val="Corpodetexto"/>
        <w:rPr>
          <w:b/>
          <w:sz w:val="26"/>
        </w:rPr>
      </w:pPr>
    </w:p>
    <w:p w:rsidR="00DB301D" w:rsidRDefault="00DB301D">
      <w:pPr>
        <w:pStyle w:val="Corpodetexto"/>
        <w:spacing w:before="10"/>
        <w:rPr>
          <w:b/>
          <w:sz w:val="22"/>
        </w:rPr>
      </w:pPr>
    </w:p>
    <w:p w:rsidR="00DB301D" w:rsidRDefault="004D4B7A">
      <w:pPr>
        <w:ind w:left="283"/>
        <w:rPr>
          <w:b/>
          <w:sz w:val="24"/>
        </w:rPr>
      </w:pPr>
      <w:r>
        <w:rPr>
          <w:b/>
          <w:sz w:val="24"/>
        </w:rPr>
        <w:t>CADASTRO ÚNICO</w:t>
      </w:r>
    </w:p>
    <w:p w:rsidR="00DB301D" w:rsidRDefault="00DB301D">
      <w:pPr>
        <w:pStyle w:val="Corpodetexto"/>
        <w:spacing w:before="4"/>
        <w:rPr>
          <w:b/>
        </w:rPr>
      </w:pPr>
    </w:p>
    <w:p w:rsidR="00DB301D" w:rsidRDefault="004D4B7A">
      <w:pPr>
        <w:pStyle w:val="Corpodetexto"/>
        <w:spacing w:before="1" w:line="360" w:lineRule="auto"/>
        <w:ind w:left="216" w:right="108" w:firstLine="707"/>
        <w:jc w:val="both"/>
      </w:pPr>
      <w:r>
        <w:t>O Cadastro Único para Programas Sociais do Governo Federal (CadÚnico) é um instrumento que identifica e caracteriza as famílias em situação de extrema pobreza, pobreza e baixa renda.</w:t>
      </w:r>
    </w:p>
    <w:p w:rsidR="00DB301D" w:rsidRDefault="00DB301D">
      <w:pPr>
        <w:pStyle w:val="Corpodetexto"/>
        <w:spacing w:before="4"/>
      </w:pPr>
    </w:p>
    <w:p w:rsidR="00DB301D" w:rsidRDefault="004D4B7A">
      <w:pPr>
        <w:pStyle w:val="Corpodetexto"/>
        <w:spacing w:line="360" w:lineRule="auto"/>
        <w:ind w:left="216" w:right="111" w:firstLine="707"/>
        <w:jc w:val="both"/>
      </w:pPr>
      <w:r>
        <w:t>O Cadastro Único é o principal instrumento do Estado brasileiro para a seleção e a inclusão de famílias de baixa renda em programas federais, sendo utilizado para a concessão dos benefícios do Programa Auxílio Brasil, da Tarifa Social de Energia Elétrica e do Auxílio Gás, dentre outros.</w:t>
      </w:r>
    </w:p>
    <w:p w:rsidR="00DB301D" w:rsidRDefault="00DB301D">
      <w:pPr>
        <w:pStyle w:val="Corpodetexto"/>
        <w:spacing w:before="7"/>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843"/>
        <w:gridCol w:w="1702"/>
        <w:gridCol w:w="1558"/>
        <w:gridCol w:w="1725"/>
      </w:tblGrid>
      <w:tr w:rsidR="00DB301D">
        <w:trPr>
          <w:trHeight w:val="906"/>
        </w:trPr>
        <w:tc>
          <w:tcPr>
            <w:tcW w:w="2518" w:type="dxa"/>
          </w:tcPr>
          <w:p w:rsidR="00DB301D" w:rsidRDefault="00DB301D">
            <w:pPr>
              <w:pStyle w:val="TableParagraph"/>
              <w:spacing w:before="10"/>
              <w:ind w:left="0"/>
              <w:jc w:val="left"/>
              <w:rPr>
                <w:sz w:val="26"/>
              </w:rPr>
            </w:pPr>
          </w:p>
          <w:p w:rsidR="00DB301D" w:rsidRDefault="004D4B7A">
            <w:pPr>
              <w:pStyle w:val="TableParagraph"/>
              <w:spacing w:before="1"/>
              <w:ind w:left="156" w:right="148"/>
              <w:rPr>
                <w:b/>
                <w:sz w:val="24"/>
              </w:rPr>
            </w:pPr>
            <w:r>
              <w:rPr>
                <w:b/>
                <w:sz w:val="24"/>
              </w:rPr>
              <w:t>Município</w:t>
            </w:r>
          </w:p>
        </w:tc>
        <w:tc>
          <w:tcPr>
            <w:tcW w:w="1843" w:type="dxa"/>
          </w:tcPr>
          <w:p w:rsidR="00DB301D" w:rsidRDefault="004D4B7A">
            <w:pPr>
              <w:pStyle w:val="TableParagraph"/>
              <w:spacing w:before="34"/>
              <w:ind w:left="182" w:right="165" w:firstLine="134"/>
              <w:jc w:val="both"/>
              <w:rPr>
                <w:b/>
                <w:sz w:val="24"/>
              </w:rPr>
            </w:pPr>
            <w:r>
              <w:rPr>
                <w:b/>
                <w:sz w:val="24"/>
              </w:rPr>
              <w:t>População (Estimativa IBGE - 12/21)</w:t>
            </w:r>
          </w:p>
        </w:tc>
        <w:tc>
          <w:tcPr>
            <w:tcW w:w="1702" w:type="dxa"/>
          </w:tcPr>
          <w:p w:rsidR="00DB301D" w:rsidRDefault="004D4B7A">
            <w:pPr>
              <w:pStyle w:val="TableParagraph"/>
              <w:spacing w:before="173"/>
              <w:ind w:left="129" w:right="102" w:firstLine="240"/>
              <w:jc w:val="left"/>
              <w:rPr>
                <w:b/>
                <w:sz w:val="24"/>
              </w:rPr>
            </w:pPr>
            <w:r>
              <w:rPr>
                <w:b/>
                <w:sz w:val="24"/>
              </w:rPr>
              <w:t>Famílias Cadastradas</w:t>
            </w:r>
          </w:p>
        </w:tc>
        <w:tc>
          <w:tcPr>
            <w:tcW w:w="1558" w:type="dxa"/>
          </w:tcPr>
          <w:p w:rsidR="00DB301D" w:rsidRDefault="004D4B7A">
            <w:pPr>
              <w:pStyle w:val="TableParagraph"/>
              <w:spacing w:before="34"/>
              <w:ind w:left="132" w:right="119" w:hanging="3"/>
              <w:rPr>
                <w:b/>
                <w:sz w:val="24"/>
              </w:rPr>
            </w:pPr>
            <w:r>
              <w:rPr>
                <w:b/>
                <w:sz w:val="24"/>
              </w:rPr>
              <w:t xml:space="preserve">Famílias de </w:t>
            </w:r>
            <w:r>
              <w:rPr>
                <w:b/>
                <w:spacing w:val="-4"/>
                <w:sz w:val="24"/>
              </w:rPr>
              <w:t xml:space="preserve">Extrema </w:t>
            </w:r>
            <w:r>
              <w:rPr>
                <w:b/>
                <w:sz w:val="24"/>
              </w:rPr>
              <w:t>Pobreza</w:t>
            </w:r>
          </w:p>
        </w:tc>
        <w:tc>
          <w:tcPr>
            <w:tcW w:w="1725" w:type="dxa"/>
          </w:tcPr>
          <w:p w:rsidR="00DB301D" w:rsidRDefault="004D4B7A">
            <w:pPr>
              <w:pStyle w:val="TableParagraph"/>
              <w:spacing w:before="34"/>
              <w:ind w:left="177" w:right="158"/>
              <w:rPr>
                <w:b/>
                <w:sz w:val="24"/>
              </w:rPr>
            </w:pPr>
            <w:r>
              <w:rPr>
                <w:b/>
                <w:sz w:val="24"/>
              </w:rPr>
              <w:t>Famílias em situação de Pobreza</w:t>
            </w:r>
          </w:p>
        </w:tc>
      </w:tr>
      <w:tr w:rsidR="00DB301D">
        <w:trPr>
          <w:trHeight w:val="398"/>
        </w:trPr>
        <w:tc>
          <w:tcPr>
            <w:tcW w:w="2518" w:type="dxa"/>
          </w:tcPr>
          <w:p w:rsidR="00DB301D" w:rsidRDefault="004D4B7A">
            <w:pPr>
              <w:pStyle w:val="TableParagraph"/>
              <w:spacing w:before="56"/>
              <w:ind w:left="157" w:right="148"/>
              <w:rPr>
                <w:sz w:val="24"/>
              </w:rPr>
            </w:pPr>
            <w:r>
              <w:rPr>
                <w:sz w:val="24"/>
              </w:rPr>
              <w:t>Valparaiso de Goiás</w:t>
            </w:r>
          </w:p>
        </w:tc>
        <w:tc>
          <w:tcPr>
            <w:tcW w:w="1843" w:type="dxa"/>
          </w:tcPr>
          <w:p w:rsidR="00DB301D" w:rsidRDefault="00EB1AF1">
            <w:pPr>
              <w:pStyle w:val="TableParagraph"/>
              <w:spacing w:before="56"/>
              <w:ind w:left="422"/>
              <w:jc w:val="left"/>
              <w:rPr>
                <w:sz w:val="24"/>
              </w:rPr>
            </w:pPr>
            <w:r>
              <w:rPr>
                <w:sz w:val="24"/>
              </w:rPr>
              <w:t>175.420</w:t>
            </w:r>
          </w:p>
        </w:tc>
        <w:tc>
          <w:tcPr>
            <w:tcW w:w="1702" w:type="dxa"/>
          </w:tcPr>
          <w:p w:rsidR="00DB301D" w:rsidRDefault="00EB1AF1">
            <w:pPr>
              <w:pStyle w:val="TableParagraph"/>
              <w:spacing w:before="56"/>
              <w:ind w:left="482"/>
              <w:jc w:val="left"/>
              <w:rPr>
                <w:sz w:val="24"/>
              </w:rPr>
            </w:pPr>
            <w:r>
              <w:rPr>
                <w:sz w:val="24"/>
              </w:rPr>
              <w:t>30.426</w:t>
            </w:r>
          </w:p>
        </w:tc>
        <w:tc>
          <w:tcPr>
            <w:tcW w:w="1558" w:type="dxa"/>
          </w:tcPr>
          <w:p w:rsidR="00DB301D" w:rsidRDefault="00EB1AF1">
            <w:pPr>
              <w:pStyle w:val="TableParagraph"/>
              <w:spacing w:before="56"/>
              <w:ind w:left="480"/>
              <w:jc w:val="left"/>
              <w:rPr>
                <w:sz w:val="24"/>
              </w:rPr>
            </w:pPr>
            <w:r>
              <w:rPr>
                <w:sz w:val="24"/>
              </w:rPr>
              <w:t>4.300</w:t>
            </w:r>
          </w:p>
        </w:tc>
        <w:tc>
          <w:tcPr>
            <w:tcW w:w="1725" w:type="dxa"/>
          </w:tcPr>
          <w:p w:rsidR="00DB301D" w:rsidRDefault="00EB1AF1">
            <w:pPr>
              <w:pStyle w:val="TableParagraph"/>
              <w:spacing w:before="56"/>
              <w:ind w:left="564"/>
              <w:jc w:val="left"/>
              <w:rPr>
                <w:sz w:val="24"/>
              </w:rPr>
            </w:pPr>
            <w:r>
              <w:rPr>
                <w:sz w:val="24"/>
              </w:rPr>
              <w:t>8.893</w:t>
            </w:r>
          </w:p>
        </w:tc>
      </w:tr>
    </w:tbl>
    <w:p w:rsidR="00DB301D" w:rsidRDefault="00DB301D">
      <w:pPr>
        <w:pStyle w:val="Corpodetexto"/>
        <w:spacing w:before="4"/>
        <w:rPr>
          <w:sz w:val="15"/>
        </w:rPr>
      </w:pPr>
    </w:p>
    <w:p w:rsidR="00DB301D" w:rsidRDefault="004D4B7A">
      <w:pPr>
        <w:pStyle w:val="PargrafodaLista"/>
        <w:numPr>
          <w:ilvl w:val="0"/>
          <w:numId w:val="1"/>
        </w:numPr>
        <w:tabs>
          <w:tab w:val="left" w:pos="936"/>
          <w:tab w:val="left" w:pos="937"/>
        </w:tabs>
        <w:spacing w:before="100" w:line="293" w:lineRule="exact"/>
        <w:ind w:hanging="361"/>
        <w:rPr>
          <w:rFonts w:ascii="Symbol" w:hAnsi="Symbol"/>
          <w:sz w:val="24"/>
        </w:rPr>
      </w:pPr>
      <w:r>
        <w:rPr>
          <w:b/>
          <w:sz w:val="24"/>
        </w:rPr>
        <w:t xml:space="preserve">Famílias cadastradas: </w:t>
      </w:r>
      <w:r w:rsidR="00001EA6">
        <w:rPr>
          <w:sz w:val="24"/>
        </w:rPr>
        <w:t>30.426</w:t>
      </w:r>
      <w:r>
        <w:rPr>
          <w:spacing w:val="-10"/>
          <w:sz w:val="24"/>
        </w:rPr>
        <w:t xml:space="preserve"> </w:t>
      </w:r>
      <w:r w:rsidR="00001EA6">
        <w:rPr>
          <w:sz w:val="24"/>
        </w:rPr>
        <w:t>(dezembro</w:t>
      </w:r>
      <w:r>
        <w:rPr>
          <w:sz w:val="24"/>
        </w:rPr>
        <w:t>/2022)</w:t>
      </w:r>
    </w:p>
    <w:p w:rsidR="00DB301D" w:rsidRDefault="004D4B7A">
      <w:pPr>
        <w:pStyle w:val="PargrafodaLista"/>
        <w:numPr>
          <w:ilvl w:val="0"/>
          <w:numId w:val="1"/>
        </w:numPr>
        <w:tabs>
          <w:tab w:val="left" w:pos="936"/>
          <w:tab w:val="left" w:pos="937"/>
        </w:tabs>
        <w:spacing w:line="293" w:lineRule="exact"/>
        <w:ind w:hanging="361"/>
        <w:rPr>
          <w:rFonts w:ascii="Symbol" w:hAnsi="Symbol"/>
          <w:sz w:val="24"/>
        </w:rPr>
      </w:pPr>
      <w:r>
        <w:rPr>
          <w:b/>
          <w:sz w:val="24"/>
        </w:rPr>
        <w:t xml:space="preserve">Pessoas cadastradas: </w:t>
      </w:r>
      <w:r w:rsidR="00001EA6">
        <w:rPr>
          <w:sz w:val="24"/>
        </w:rPr>
        <w:t>68.523</w:t>
      </w:r>
      <w:r>
        <w:rPr>
          <w:spacing w:val="-13"/>
          <w:sz w:val="24"/>
        </w:rPr>
        <w:t xml:space="preserve"> </w:t>
      </w:r>
      <w:r w:rsidR="00001EA6">
        <w:rPr>
          <w:sz w:val="24"/>
        </w:rPr>
        <w:t>(dezembro</w:t>
      </w:r>
      <w:r>
        <w:rPr>
          <w:sz w:val="24"/>
        </w:rPr>
        <w:t>/2022)</w:t>
      </w:r>
    </w:p>
    <w:p w:rsidR="00DB301D" w:rsidRDefault="00DB301D">
      <w:pPr>
        <w:pStyle w:val="Corpodetexto"/>
        <w:spacing w:before="3"/>
      </w:pPr>
    </w:p>
    <w:p w:rsidR="00DB301D" w:rsidRDefault="004D4B7A">
      <w:pPr>
        <w:pStyle w:val="Ttulo1"/>
      </w:pPr>
      <w:r>
        <w:t>PROGRAMA AUXÍLIO BRASIL</w:t>
      </w:r>
    </w:p>
    <w:p w:rsidR="00DB301D" w:rsidRDefault="00DB301D">
      <w:pPr>
        <w:pStyle w:val="Corpodetexto"/>
        <w:spacing w:before="5"/>
        <w:rPr>
          <w:b/>
        </w:rPr>
      </w:pPr>
    </w:p>
    <w:p w:rsidR="00DB301D" w:rsidRDefault="004D4B7A">
      <w:pPr>
        <w:pStyle w:val="Corpodetexto"/>
        <w:spacing w:line="360" w:lineRule="auto"/>
        <w:ind w:left="216" w:right="104" w:firstLine="707"/>
        <w:jc w:val="both"/>
      </w:pPr>
      <w:r>
        <w:t>O Auxílio Brasil integra em um só programa várias políticas públicas de assistência social, saúde, educação, emprego e renda. Constitui-se no novo programa social de transferência de renda destinado às famílias em situação de pobreza e de extrema pobreza em todo o país.</w:t>
      </w:r>
    </w:p>
    <w:p w:rsidR="00DB301D" w:rsidRDefault="00DB301D">
      <w:pPr>
        <w:pStyle w:val="Corpodetexto"/>
        <w:spacing w:before="6"/>
      </w:pPr>
    </w:p>
    <w:p w:rsidR="00DB301D" w:rsidRDefault="004D4B7A">
      <w:pPr>
        <w:pStyle w:val="Corpodetexto"/>
        <w:spacing w:line="360" w:lineRule="auto"/>
        <w:ind w:left="216" w:right="111" w:firstLine="707"/>
        <w:jc w:val="both"/>
      </w:pPr>
      <w:r>
        <w:t>Além de garantir uma renda básica às famílias, o programa simplifica a cesta de benefícios e estimula a emancipação dessas famílias para que alcancem autonomia e superem a situação de vulnerabilidade social.</w:t>
      </w:r>
    </w:p>
    <w:p w:rsidR="00DB301D" w:rsidRDefault="00DB301D">
      <w:pPr>
        <w:pStyle w:val="Corpodetexto"/>
        <w:spacing w:before="4"/>
      </w:pPr>
    </w:p>
    <w:p w:rsidR="00DB301D" w:rsidRDefault="004D4B7A">
      <w:pPr>
        <w:pStyle w:val="PargrafodaLista"/>
        <w:numPr>
          <w:ilvl w:val="0"/>
          <w:numId w:val="1"/>
        </w:numPr>
        <w:tabs>
          <w:tab w:val="left" w:pos="936"/>
          <w:tab w:val="left" w:pos="937"/>
        </w:tabs>
        <w:ind w:hanging="361"/>
        <w:rPr>
          <w:rFonts w:ascii="Symbol" w:hAnsi="Symbol"/>
          <w:sz w:val="24"/>
        </w:rPr>
      </w:pPr>
      <w:r>
        <w:rPr>
          <w:b/>
          <w:sz w:val="24"/>
        </w:rPr>
        <w:t xml:space="preserve">Valores médios por famílias: </w:t>
      </w:r>
      <w:r>
        <w:rPr>
          <w:sz w:val="24"/>
        </w:rPr>
        <w:t>R$</w:t>
      </w:r>
      <w:r>
        <w:rPr>
          <w:spacing w:val="-1"/>
          <w:sz w:val="24"/>
        </w:rPr>
        <w:t xml:space="preserve"> </w:t>
      </w:r>
      <w:r>
        <w:rPr>
          <w:sz w:val="24"/>
        </w:rPr>
        <w:t>601,39</w:t>
      </w:r>
    </w:p>
    <w:p w:rsidR="00DB301D" w:rsidRDefault="004D4B7A">
      <w:pPr>
        <w:pStyle w:val="PargrafodaLista"/>
        <w:numPr>
          <w:ilvl w:val="0"/>
          <w:numId w:val="1"/>
        </w:numPr>
        <w:tabs>
          <w:tab w:val="left" w:pos="936"/>
          <w:tab w:val="left" w:pos="937"/>
        </w:tabs>
        <w:spacing w:before="136"/>
        <w:ind w:hanging="361"/>
        <w:rPr>
          <w:rFonts w:ascii="Symbol" w:hAnsi="Symbol"/>
          <w:sz w:val="24"/>
        </w:rPr>
      </w:pPr>
      <w:r>
        <w:rPr>
          <w:b/>
          <w:sz w:val="24"/>
        </w:rPr>
        <w:t xml:space="preserve">Famílias beneficiarias: </w:t>
      </w:r>
      <w:r>
        <w:rPr>
          <w:sz w:val="24"/>
        </w:rPr>
        <w:t>11.742</w:t>
      </w:r>
      <w:r>
        <w:rPr>
          <w:spacing w:val="-6"/>
          <w:sz w:val="24"/>
        </w:rPr>
        <w:t xml:space="preserve"> </w:t>
      </w:r>
      <w:r>
        <w:rPr>
          <w:sz w:val="24"/>
        </w:rPr>
        <w:t>famílias</w:t>
      </w:r>
    </w:p>
    <w:p w:rsidR="00DB301D" w:rsidRDefault="00DB301D">
      <w:pPr>
        <w:rPr>
          <w:rFonts w:ascii="Symbol" w:hAnsi="Symbol"/>
          <w:sz w:val="24"/>
        </w:rPr>
        <w:sectPr w:rsidR="00DB301D">
          <w:headerReference w:type="default" r:id="rId7"/>
          <w:footerReference w:type="default" r:id="rId8"/>
          <w:type w:val="continuous"/>
          <w:pgSz w:w="11900" w:h="16850"/>
          <w:pgMar w:top="1420" w:right="1020" w:bottom="1260" w:left="1200" w:header="435" w:footer="1073" w:gutter="0"/>
          <w:cols w:space="720"/>
        </w:sectPr>
      </w:pPr>
    </w:p>
    <w:p w:rsidR="00DB301D" w:rsidRDefault="004D4B7A">
      <w:pPr>
        <w:pStyle w:val="Ttulo1"/>
        <w:numPr>
          <w:ilvl w:val="0"/>
          <w:numId w:val="1"/>
        </w:numPr>
        <w:tabs>
          <w:tab w:val="left" w:pos="936"/>
          <w:tab w:val="left" w:pos="937"/>
        </w:tabs>
        <w:spacing w:before="90" w:line="350" w:lineRule="auto"/>
        <w:ind w:right="105"/>
        <w:rPr>
          <w:rFonts w:ascii="Symbol" w:hAnsi="Symbol"/>
          <w:b w:val="0"/>
        </w:rPr>
      </w:pPr>
      <w:r>
        <w:lastRenderedPageBreak/>
        <w:t xml:space="preserve">Valor injetado pelo Auxilio Brasil (Nov/2022) na economia do município: </w:t>
      </w:r>
      <w:r>
        <w:rPr>
          <w:b w:val="0"/>
          <w:spacing w:val="-3"/>
        </w:rPr>
        <w:t xml:space="preserve">R$ </w:t>
      </w:r>
      <w:r>
        <w:rPr>
          <w:b w:val="0"/>
        </w:rPr>
        <w:t>7.059.138,00</w:t>
      </w:r>
    </w:p>
    <w:p w:rsidR="00DB301D" w:rsidRDefault="00DB301D">
      <w:pPr>
        <w:pStyle w:val="Corpodetexto"/>
        <w:rPr>
          <w:sz w:val="25"/>
        </w:rPr>
      </w:pPr>
    </w:p>
    <w:p w:rsidR="00DB301D" w:rsidRDefault="004D4B7A">
      <w:pPr>
        <w:spacing w:before="1"/>
        <w:ind w:left="216"/>
        <w:rPr>
          <w:b/>
          <w:sz w:val="24"/>
        </w:rPr>
      </w:pPr>
      <w:r>
        <w:rPr>
          <w:b/>
          <w:sz w:val="24"/>
        </w:rPr>
        <w:t>AUXÍLIO GÁS DOS BRASILEIROS</w:t>
      </w:r>
    </w:p>
    <w:p w:rsidR="00DB301D" w:rsidRDefault="00DB301D">
      <w:pPr>
        <w:pStyle w:val="Corpodetexto"/>
        <w:spacing w:before="7"/>
        <w:rPr>
          <w:b/>
        </w:rPr>
      </w:pPr>
    </w:p>
    <w:p w:rsidR="00DB301D" w:rsidRDefault="004D4B7A">
      <w:pPr>
        <w:pStyle w:val="Corpodetexto"/>
        <w:spacing w:line="360" w:lineRule="auto"/>
        <w:ind w:left="216" w:firstLine="707"/>
      </w:pPr>
      <w:r>
        <w:t>O Auxílio Gás é um programa do Governo Federal que visa subsidiar as famílias de baixa renda na compra do gás de cozinha.</w:t>
      </w:r>
    </w:p>
    <w:p w:rsidR="00DB301D" w:rsidRDefault="00DB301D">
      <w:pPr>
        <w:pStyle w:val="Corpodetexto"/>
        <w:spacing w:before="4"/>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494"/>
        <w:gridCol w:w="2489"/>
        <w:gridCol w:w="1956"/>
      </w:tblGrid>
      <w:tr w:rsidR="00DB301D">
        <w:trPr>
          <w:trHeight w:val="681"/>
        </w:trPr>
        <w:tc>
          <w:tcPr>
            <w:tcW w:w="2408" w:type="dxa"/>
          </w:tcPr>
          <w:p w:rsidR="00DB301D" w:rsidRDefault="004D4B7A">
            <w:pPr>
              <w:pStyle w:val="TableParagraph"/>
              <w:spacing w:before="199"/>
              <w:ind w:left="100" w:right="93"/>
              <w:rPr>
                <w:b/>
                <w:sz w:val="24"/>
              </w:rPr>
            </w:pPr>
            <w:r>
              <w:rPr>
                <w:b/>
                <w:sz w:val="24"/>
              </w:rPr>
              <w:t>Município</w:t>
            </w:r>
          </w:p>
        </w:tc>
        <w:tc>
          <w:tcPr>
            <w:tcW w:w="2494" w:type="dxa"/>
          </w:tcPr>
          <w:p w:rsidR="00DB301D" w:rsidRDefault="004D4B7A">
            <w:pPr>
              <w:pStyle w:val="TableParagraph"/>
              <w:spacing w:before="60"/>
              <w:ind w:left="520" w:right="490" w:firstLine="247"/>
              <w:jc w:val="left"/>
              <w:rPr>
                <w:b/>
                <w:sz w:val="24"/>
              </w:rPr>
            </w:pPr>
            <w:r>
              <w:rPr>
                <w:b/>
                <w:sz w:val="24"/>
              </w:rPr>
              <w:t>Famílias beneficiadas</w:t>
            </w:r>
          </w:p>
        </w:tc>
        <w:tc>
          <w:tcPr>
            <w:tcW w:w="2489" w:type="dxa"/>
          </w:tcPr>
          <w:p w:rsidR="00DB301D" w:rsidRDefault="004D4B7A">
            <w:pPr>
              <w:pStyle w:val="TableParagraph"/>
              <w:spacing w:before="199"/>
              <w:ind w:left="282" w:right="276"/>
              <w:rPr>
                <w:b/>
                <w:sz w:val="24"/>
              </w:rPr>
            </w:pPr>
            <w:r>
              <w:rPr>
                <w:b/>
                <w:sz w:val="24"/>
              </w:rPr>
              <w:t>Valor por família</w:t>
            </w:r>
          </w:p>
        </w:tc>
        <w:tc>
          <w:tcPr>
            <w:tcW w:w="1956" w:type="dxa"/>
          </w:tcPr>
          <w:p w:rsidR="00DB301D" w:rsidRDefault="004D4B7A">
            <w:pPr>
              <w:pStyle w:val="TableParagraph"/>
              <w:spacing w:before="60"/>
              <w:ind w:left="338" w:right="307" w:firstLine="340"/>
              <w:jc w:val="left"/>
              <w:rPr>
                <w:b/>
                <w:sz w:val="24"/>
              </w:rPr>
            </w:pPr>
            <w:r>
              <w:rPr>
                <w:b/>
                <w:sz w:val="24"/>
              </w:rPr>
              <w:t>Valor Repassado</w:t>
            </w:r>
          </w:p>
        </w:tc>
      </w:tr>
      <w:tr w:rsidR="00DB301D">
        <w:trPr>
          <w:trHeight w:val="396"/>
        </w:trPr>
        <w:tc>
          <w:tcPr>
            <w:tcW w:w="2408" w:type="dxa"/>
          </w:tcPr>
          <w:p w:rsidR="00DB301D" w:rsidRDefault="004D4B7A">
            <w:pPr>
              <w:pStyle w:val="TableParagraph"/>
              <w:spacing w:before="55"/>
              <w:ind w:left="102" w:right="93"/>
              <w:rPr>
                <w:sz w:val="24"/>
              </w:rPr>
            </w:pPr>
            <w:r>
              <w:rPr>
                <w:sz w:val="24"/>
              </w:rPr>
              <w:t>Valparaiso de Goiás</w:t>
            </w:r>
          </w:p>
        </w:tc>
        <w:tc>
          <w:tcPr>
            <w:tcW w:w="2494" w:type="dxa"/>
          </w:tcPr>
          <w:p w:rsidR="00DB301D" w:rsidRDefault="008A6F9A">
            <w:pPr>
              <w:pStyle w:val="TableParagraph"/>
              <w:spacing w:before="55"/>
              <w:ind w:left="1029" w:right="1014"/>
              <w:rPr>
                <w:sz w:val="24"/>
              </w:rPr>
            </w:pPr>
            <w:r>
              <w:rPr>
                <w:sz w:val="24"/>
              </w:rPr>
              <w:t>206</w:t>
            </w:r>
          </w:p>
        </w:tc>
        <w:tc>
          <w:tcPr>
            <w:tcW w:w="2489" w:type="dxa"/>
          </w:tcPr>
          <w:p w:rsidR="00DB301D" w:rsidRDefault="004D4B7A">
            <w:pPr>
              <w:pStyle w:val="TableParagraph"/>
              <w:spacing w:before="55"/>
              <w:ind w:left="282" w:right="275"/>
              <w:rPr>
                <w:sz w:val="24"/>
              </w:rPr>
            </w:pPr>
            <w:r>
              <w:rPr>
                <w:sz w:val="24"/>
              </w:rPr>
              <w:t>R$ 112,00</w:t>
            </w:r>
          </w:p>
        </w:tc>
        <w:tc>
          <w:tcPr>
            <w:tcW w:w="1956" w:type="dxa"/>
          </w:tcPr>
          <w:p w:rsidR="00DB301D" w:rsidRDefault="008A6F9A">
            <w:pPr>
              <w:pStyle w:val="TableParagraph"/>
              <w:spacing w:before="55"/>
              <w:ind w:left="259"/>
              <w:jc w:val="left"/>
              <w:rPr>
                <w:sz w:val="24"/>
              </w:rPr>
            </w:pPr>
            <w:r>
              <w:rPr>
                <w:sz w:val="24"/>
              </w:rPr>
              <w:t>R$ 23.072</w:t>
            </w:r>
            <w:r w:rsidR="004D4B7A">
              <w:rPr>
                <w:sz w:val="24"/>
              </w:rPr>
              <w:t>,00</w:t>
            </w:r>
          </w:p>
        </w:tc>
      </w:tr>
    </w:tbl>
    <w:p w:rsidR="00DB301D" w:rsidRDefault="00DB301D">
      <w:pPr>
        <w:pStyle w:val="Corpodetexto"/>
        <w:rPr>
          <w:sz w:val="20"/>
        </w:rPr>
      </w:pPr>
    </w:p>
    <w:p w:rsidR="00DB301D" w:rsidRDefault="00DB301D">
      <w:pPr>
        <w:pStyle w:val="Corpodetexto"/>
        <w:rPr>
          <w:sz w:val="20"/>
        </w:rPr>
      </w:pPr>
    </w:p>
    <w:p w:rsidR="00DB301D" w:rsidRDefault="004D4B7A">
      <w:pPr>
        <w:pStyle w:val="Ttulo1"/>
        <w:spacing w:before="92"/>
      </w:pPr>
      <w:r>
        <w:t>TARIFA SOCIAL DE ENERGIA ELÉTRICA</w:t>
      </w:r>
    </w:p>
    <w:p w:rsidR="00DB301D" w:rsidRDefault="00DB301D">
      <w:pPr>
        <w:pStyle w:val="Corpodetexto"/>
        <w:spacing w:before="7"/>
        <w:rPr>
          <w:b/>
        </w:rPr>
      </w:pPr>
    </w:p>
    <w:p w:rsidR="00DB301D" w:rsidRDefault="004D4B7A">
      <w:pPr>
        <w:pStyle w:val="Corpodetexto"/>
        <w:spacing w:line="360" w:lineRule="auto"/>
        <w:ind w:left="216" w:right="111" w:firstLine="707"/>
        <w:jc w:val="both"/>
      </w:pPr>
      <w:r>
        <w:t>A Tarifa Social de Energia Elétrica é um desconto na conta de luz, fornecido pelo Governo Federal às famílias de baixa renda inscritas no Cadastro Único ou que tenham entre seus membros alguém que seja beneficiário do Benefício de Prestação Continuada (BPC).</w:t>
      </w:r>
    </w:p>
    <w:p w:rsidR="00DB301D" w:rsidRDefault="00DB301D">
      <w:pPr>
        <w:pStyle w:val="Corpodetexto"/>
        <w:spacing w:before="5"/>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3116"/>
        <w:gridCol w:w="3116"/>
      </w:tblGrid>
      <w:tr w:rsidR="00DB301D">
        <w:trPr>
          <w:trHeight w:val="397"/>
        </w:trPr>
        <w:tc>
          <w:tcPr>
            <w:tcW w:w="3116" w:type="dxa"/>
          </w:tcPr>
          <w:p w:rsidR="00DB301D" w:rsidRDefault="004D4B7A">
            <w:pPr>
              <w:pStyle w:val="TableParagraph"/>
              <w:spacing w:before="58"/>
              <w:ind w:left="280" w:right="275"/>
              <w:rPr>
                <w:b/>
                <w:sz w:val="24"/>
              </w:rPr>
            </w:pPr>
            <w:r>
              <w:rPr>
                <w:b/>
                <w:sz w:val="24"/>
              </w:rPr>
              <w:t>Município</w:t>
            </w:r>
          </w:p>
        </w:tc>
        <w:tc>
          <w:tcPr>
            <w:tcW w:w="3116" w:type="dxa"/>
          </w:tcPr>
          <w:p w:rsidR="00DB301D" w:rsidRDefault="004D4B7A">
            <w:pPr>
              <w:pStyle w:val="TableParagraph"/>
              <w:spacing w:before="58"/>
              <w:ind w:left="280" w:right="275"/>
              <w:rPr>
                <w:b/>
                <w:sz w:val="24"/>
              </w:rPr>
            </w:pPr>
            <w:r>
              <w:rPr>
                <w:b/>
                <w:sz w:val="24"/>
              </w:rPr>
              <w:t>Famílias beneficiadas</w:t>
            </w:r>
          </w:p>
        </w:tc>
        <w:tc>
          <w:tcPr>
            <w:tcW w:w="3116" w:type="dxa"/>
          </w:tcPr>
          <w:p w:rsidR="00DB301D" w:rsidRDefault="004D4B7A">
            <w:pPr>
              <w:pStyle w:val="TableParagraph"/>
              <w:spacing w:before="58"/>
              <w:ind w:left="280" w:right="276"/>
              <w:rPr>
                <w:b/>
                <w:sz w:val="24"/>
              </w:rPr>
            </w:pPr>
            <w:r>
              <w:rPr>
                <w:b/>
                <w:sz w:val="24"/>
              </w:rPr>
              <w:t>Pessoas beneficiárias</w:t>
            </w:r>
          </w:p>
        </w:tc>
      </w:tr>
      <w:tr w:rsidR="00DB301D">
        <w:trPr>
          <w:trHeight w:val="398"/>
        </w:trPr>
        <w:tc>
          <w:tcPr>
            <w:tcW w:w="3116" w:type="dxa"/>
          </w:tcPr>
          <w:p w:rsidR="00DB301D" w:rsidRDefault="004D4B7A">
            <w:pPr>
              <w:pStyle w:val="TableParagraph"/>
              <w:spacing w:before="56"/>
              <w:ind w:left="280" w:right="274"/>
              <w:rPr>
                <w:sz w:val="24"/>
              </w:rPr>
            </w:pPr>
            <w:r>
              <w:rPr>
                <w:sz w:val="24"/>
              </w:rPr>
              <w:t>Valparaiso de Goiás</w:t>
            </w:r>
          </w:p>
        </w:tc>
        <w:tc>
          <w:tcPr>
            <w:tcW w:w="3116" w:type="dxa"/>
          </w:tcPr>
          <w:p w:rsidR="00DB301D" w:rsidRDefault="004D4B7A">
            <w:pPr>
              <w:pStyle w:val="TableParagraph"/>
              <w:spacing w:before="56"/>
              <w:ind w:left="280" w:right="271"/>
              <w:rPr>
                <w:sz w:val="24"/>
              </w:rPr>
            </w:pPr>
            <w:r>
              <w:rPr>
                <w:sz w:val="24"/>
              </w:rPr>
              <w:t>5.946</w:t>
            </w:r>
          </w:p>
        </w:tc>
        <w:tc>
          <w:tcPr>
            <w:tcW w:w="3116" w:type="dxa"/>
          </w:tcPr>
          <w:p w:rsidR="00DB301D" w:rsidRDefault="004D4B7A">
            <w:pPr>
              <w:pStyle w:val="TableParagraph"/>
              <w:spacing w:before="56"/>
              <w:ind w:left="280" w:right="271"/>
              <w:rPr>
                <w:sz w:val="24"/>
              </w:rPr>
            </w:pPr>
            <w:r>
              <w:rPr>
                <w:sz w:val="24"/>
              </w:rPr>
              <w:t>17.226</w:t>
            </w:r>
          </w:p>
        </w:tc>
      </w:tr>
    </w:tbl>
    <w:p w:rsidR="00DB301D" w:rsidRDefault="00DB301D">
      <w:pPr>
        <w:pStyle w:val="Corpodetexto"/>
        <w:rPr>
          <w:sz w:val="20"/>
        </w:rPr>
      </w:pPr>
    </w:p>
    <w:p w:rsidR="00DB301D" w:rsidRDefault="00DB301D">
      <w:pPr>
        <w:pStyle w:val="Corpodetexto"/>
        <w:spacing w:before="9"/>
        <w:rPr>
          <w:sz w:val="19"/>
        </w:rPr>
      </w:pPr>
    </w:p>
    <w:p w:rsidR="00DB301D" w:rsidRDefault="004D4B7A">
      <w:pPr>
        <w:pStyle w:val="Ttulo1"/>
        <w:spacing w:before="92"/>
      </w:pPr>
      <w:r>
        <w:t>BENEFÍCIO DE PRESTAÇÃO CONTINUADA (BPC)</w:t>
      </w:r>
    </w:p>
    <w:p w:rsidR="00DB301D" w:rsidRDefault="00DB301D">
      <w:pPr>
        <w:pStyle w:val="Corpodetexto"/>
        <w:spacing w:before="7"/>
        <w:rPr>
          <w:b/>
        </w:rPr>
      </w:pPr>
    </w:p>
    <w:p w:rsidR="00DB301D" w:rsidRDefault="004D4B7A">
      <w:pPr>
        <w:pStyle w:val="Corpodetexto"/>
        <w:spacing w:before="1" w:line="360" w:lineRule="auto"/>
        <w:ind w:left="216" w:right="114" w:firstLine="707"/>
        <w:jc w:val="both"/>
      </w:pPr>
      <w:r>
        <w:t>O BPC é a garantia de um salário mínimo mensal à pessoa com deficiência de qualquer idade ou ao idoso com idade igual ou superior a 65 anos cuja renda por pessoa do grupo familiar seja igual ou menor que 1/4 do salário-mínimo.</w:t>
      </w:r>
    </w:p>
    <w:p w:rsidR="00DB301D" w:rsidRDefault="00DB301D">
      <w:pPr>
        <w:pStyle w:val="Corpodetexto"/>
        <w:spacing w:before="5"/>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014"/>
        <w:gridCol w:w="2336"/>
        <w:gridCol w:w="2339"/>
      </w:tblGrid>
      <w:tr w:rsidR="00DB301D">
        <w:trPr>
          <w:trHeight w:val="849"/>
        </w:trPr>
        <w:tc>
          <w:tcPr>
            <w:tcW w:w="2660" w:type="dxa"/>
          </w:tcPr>
          <w:p w:rsidR="00DB301D" w:rsidRDefault="00DB301D">
            <w:pPr>
              <w:pStyle w:val="TableParagraph"/>
              <w:spacing w:before="7"/>
              <w:ind w:left="0"/>
              <w:jc w:val="left"/>
              <w:rPr>
                <w:sz w:val="24"/>
              </w:rPr>
            </w:pPr>
          </w:p>
          <w:p w:rsidR="00DB301D" w:rsidRDefault="004D4B7A">
            <w:pPr>
              <w:pStyle w:val="TableParagraph"/>
              <w:spacing w:before="0"/>
              <w:ind w:left="226" w:right="221"/>
              <w:rPr>
                <w:b/>
                <w:sz w:val="24"/>
              </w:rPr>
            </w:pPr>
            <w:r>
              <w:rPr>
                <w:b/>
                <w:sz w:val="24"/>
              </w:rPr>
              <w:t>Município</w:t>
            </w:r>
          </w:p>
        </w:tc>
        <w:tc>
          <w:tcPr>
            <w:tcW w:w="2014" w:type="dxa"/>
          </w:tcPr>
          <w:p w:rsidR="00DB301D" w:rsidRDefault="004D4B7A">
            <w:pPr>
              <w:pStyle w:val="TableParagraph"/>
              <w:spacing w:before="7"/>
              <w:ind w:left="385" w:right="211" w:hanging="147"/>
              <w:jc w:val="left"/>
              <w:rPr>
                <w:b/>
                <w:sz w:val="24"/>
              </w:rPr>
            </w:pPr>
            <w:r>
              <w:rPr>
                <w:b/>
                <w:sz w:val="24"/>
              </w:rPr>
              <w:t>Pessoas com deficiência</w:t>
            </w:r>
          </w:p>
          <w:p w:rsidR="00DB301D" w:rsidRDefault="004D4B7A">
            <w:pPr>
              <w:pStyle w:val="TableParagraph"/>
              <w:spacing w:before="1" w:line="270" w:lineRule="exact"/>
              <w:ind w:left="340"/>
              <w:jc w:val="left"/>
              <w:rPr>
                <w:b/>
                <w:sz w:val="24"/>
              </w:rPr>
            </w:pPr>
            <w:r>
              <w:rPr>
                <w:b/>
                <w:sz w:val="24"/>
              </w:rPr>
              <w:t>beneficiaria</w:t>
            </w:r>
          </w:p>
        </w:tc>
        <w:tc>
          <w:tcPr>
            <w:tcW w:w="2336" w:type="dxa"/>
          </w:tcPr>
          <w:p w:rsidR="00DB301D" w:rsidRDefault="004D4B7A">
            <w:pPr>
              <w:pStyle w:val="TableParagraph"/>
              <w:spacing w:before="144"/>
              <w:ind w:left="412" w:right="386" w:firstLine="367"/>
              <w:jc w:val="left"/>
              <w:rPr>
                <w:b/>
                <w:sz w:val="24"/>
              </w:rPr>
            </w:pPr>
            <w:r>
              <w:rPr>
                <w:b/>
                <w:sz w:val="24"/>
              </w:rPr>
              <w:t>Idosos Beneficiários</w:t>
            </w:r>
          </w:p>
        </w:tc>
        <w:tc>
          <w:tcPr>
            <w:tcW w:w="2339" w:type="dxa"/>
          </w:tcPr>
          <w:p w:rsidR="00DB301D" w:rsidRDefault="004D4B7A">
            <w:pPr>
              <w:pStyle w:val="TableParagraph"/>
              <w:spacing w:before="144"/>
              <w:ind w:left="560" w:right="535" w:firstLine="146"/>
              <w:jc w:val="left"/>
              <w:rPr>
                <w:b/>
                <w:sz w:val="24"/>
              </w:rPr>
            </w:pPr>
            <w:r>
              <w:rPr>
                <w:b/>
                <w:sz w:val="24"/>
              </w:rPr>
              <w:t>Total de Benefícios</w:t>
            </w:r>
          </w:p>
        </w:tc>
      </w:tr>
      <w:tr w:rsidR="00DB301D">
        <w:trPr>
          <w:trHeight w:val="681"/>
        </w:trPr>
        <w:tc>
          <w:tcPr>
            <w:tcW w:w="2660" w:type="dxa"/>
          </w:tcPr>
          <w:p w:rsidR="00DB301D" w:rsidRDefault="004D4B7A">
            <w:pPr>
              <w:pStyle w:val="TableParagraph"/>
              <w:spacing w:before="199"/>
              <w:ind w:left="227" w:right="221"/>
              <w:rPr>
                <w:sz w:val="24"/>
              </w:rPr>
            </w:pPr>
            <w:r>
              <w:rPr>
                <w:sz w:val="24"/>
              </w:rPr>
              <w:t>Valparaiso de Goiás</w:t>
            </w:r>
          </w:p>
        </w:tc>
        <w:tc>
          <w:tcPr>
            <w:tcW w:w="2014" w:type="dxa"/>
          </w:tcPr>
          <w:p w:rsidR="00DB301D" w:rsidRDefault="008A6F9A" w:rsidP="008A6F9A">
            <w:pPr>
              <w:pStyle w:val="TableParagraph"/>
              <w:spacing w:before="199"/>
              <w:ind w:right="776"/>
              <w:jc w:val="left"/>
              <w:rPr>
                <w:sz w:val="24"/>
              </w:rPr>
            </w:pPr>
            <w:r>
              <w:rPr>
                <w:sz w:val="24"/>
              </w:rPr>
              <w:t xml:space="preserve">     1.066</w:t>
            </w:r>
          </w:p>
        </w:tc>
        <w:tc>
          <w:tcPr>
            <w:tcW w:w="2336" w:type="dxa"/>
          </w:tcPr>
          <w:p w:rsidR="00DB301D" w:rsidRDefault="008A6F9A">
            <w:pPr>
              <w:pStyle w:val="TableParagraph"/>
              <w:spacing w:before="199"/>
              <w:ind w:left="845" w:right="839"/>
              <w:rPr>
                <w:sz w:val="24"/>
              </w:rPr>
            </w:pPr>
            <w:r>
              <w:rPr>
                <w:sz w:val="24"/>
              </w:rPr>
              <w:t>1.412</w:t>
            </w:r>
          </w:p>
        </w:tc>
        <w:tc>
          <w:tcPr>
            <w:tcW w:w="2339" w:type="dxa"/>
          </w:tcPr>
          <w:p w:rsidR="00DB301D" w:rsidRDefault="008A6F9A">
            <w:pPr>
              <w:pStyle w:val="TableParagraph"/>
              <w:spacing w:before="199"/>
              <w:ind w:left="848" w:right="840"/>
              <w:rPr>
                <w:sz w:val="24"/>
              </w:rPr>
            </w:pPr>
            <w:r>
              <w:rPr>
                <w:sz w:val="24"/>
              </w:rPr>
              <w:t>2.478</w:t>
            </w:r>
          </w:p>
        </w:tc>
      </w:tr>
    </w:tbl>
    <w:p w:rsidR="00DB301D" w:rsidRDefault="00DB301D">
      <w:pPr>
        <w:pStyle w:val="Corpodetexto"/>
        <w:rPr>
          <w:sz w:val="20"/>
        </w:rPr>
      </w:pPr>
    </w:p>
    <w:p w:rsidR="00DB301D" w:rsidRDefault="00DB301D">
      <w:pPr>
        <w:pStyle w:val="Corpodetexto"/>
        <w:rPr>
          <w:sz w:val="20"/>
        </w:rPr>
      </w:pPr>
    </w:p>
    <w:p w:rsidR="00DB301D" w:rsidRDefault="004D4B7A">
      <w:pPr>
        <w:pStyle w:val="Ttulo1"/>
        <w:spacing w:before="92"/>
      </w:pPr>
      <w:r>
        <w:t>EDUCAÇÃO</w:t>
      </w:r>
    </w:p>
    <w:p w:rsidR="00DB301D" w:rsidRDefault="00DB301D">
      <w:pPr>
        <w:pStyle w:val="Corpodetexto"/>
        <w:spacing w:before="5"/>
        <w:rPr>
          <w:b/>
        </w:rPr>
      </w:pPr>
    </w:p>
    <w:p w:rsidR="00DB301D" w:rsidRDefault="004D4B7A">
      <w:pPr>
        <w:pStyle w:val="Corpodetexto"/>
        <w:spacing w:line="360" w:lineRule="auto"/>
        <w:ind w:left="216" w:firstLine="707"/>
      </w:pPr>
      <w:r>
        <w:t>O acompanhamento das condicionalidades de educação voltou a ser obrigatório desde o primeiro período de 2022, nos meses de fevereiro e março.</w:t>
      </w:r>
    </w:p>
    <w:p w:rsidR="00DB301D" w:rsidRDefault="00DB301D">
      <w:pPr>
        <w:spacing w:line="360" w:lineRule="auto"/>
        <w:sectPr w:rsidR="00DB301D">
          <w:pgSz w:w="11900" w:h="16850"/>
          <w:pgMar w:top="1420" w:right="1020" w:bottom="1260" w:left="1200" w:header="435" w:footer="1073" w:gutter="0"/>
          <w:cols w:space="720"/>
        </w:sectPr>
      </w:pPr>
    </w:p>
    <w:p w:rsidR="00DB301D" w:rsidRDefault="004D4B7A">
      <w:pPr>
        <w:pStyle w:val="Corpodetexto"/>
        <w:spacing w:before="89" w:line="360" w:lineRule="auto"/>
        <w:ind w:left="216" w:right="102" w:firstLine="707"/>
        <w:jc w:val="both"/>
      </w:pPr>
      <w:r>
        <w:t>Como o registro das informações ainda está sendo realizados pelas equipes locais, os últimos dados de acompanhamento disponíveis.</w:t>
      </w:r>
    </w:p>
    <w:p w:rsidR="00DB301D" w:rsidRDefault="00DB301D">
      <w:pPr>
        <w:pStyle w:val="Corpodetexto"/>
        <w:spacing w:before="1"/>
      </w:pPr>
    </w:p>
    <w:p w:rsidR="00DB301D" w:rsidRDefault="004D4B7A">
      <w:pPr>
        <w:pStyle w:val="Ttulo1"/>
        <w:numPr>
          <w:ilvl w:val="0"/>
          <w:numId w:val="1"/>
        </w:numPr>
        <w:tabs>
          <w:tab w:val="left" w:pos="936"/>
          <w:tab w:val="left" w:pos="937"/>
        </w:tabs>
        <w:ind w:hanging="361"/>
        <w:rPr>
          <w:rFonts w:ascii="Symbol" w:hAnsi="Symbol"/>
          <w:b w:val="0"/>
        </w:rPr>
      </w:pPr>
      <w:r>
        <w:t xml:space="preserve">Educação Nacional acompanhamento: </w:t>
      </w:r>
      <w:r>
        <w:rPr>
          <w:b w:val="0"/>
        </w:rPr>
        <w:t>93,1%</w:t>
      </w:r>
    </w:p>
    <w:p w:rsidR="00DB301D" w:rsidRDefault="004D4B7A">
      <w:pPr>
        <w:pStyle w:val="PargrafodaLista"/>
        <w:numPr>
          <w:ilvl w:val="0"/>
          <w:numId w:val="1"/>
        </w:numPr>
        <w:tabs>
          <w:tab w:val="left" w:pos="936"/>
          <w:tab w:val="left" w:pos="937"/>
        </w:tabs>
        <w:spacing w:before="40"/>
        <w:ind w:hanging="361"/>
        <w:rPr>
          <w:rFonts w:ascii="Symbol" w:hAnsi="Symbol"/>
          <w:sz w:val="24"/>
        </w:rPr>
      </w:pPr>
      <w:r>
        <w:rPr>
          <w:b/>
          <w:sz w:val="24"/>
        </w:rPr>
        <w:t xml:space="preserve">Município de Valparaiso de Goiás: </w:t>
      </w:r>
      <w:r>
        <w:rPr>
          <w:sz w:val="24"/>
        </w:rPr>
        <w:t>96.0%</w:t>
      </w:r>
    </w:p>
    <w:p w:rsidR="00DB301D" w:rsidRDefault="00DB301D">
      <w:pPr>
        <w:pStyle w:val="Corpodetexto"/>
        <w:spacing w:before="9"/>
        <w:rPr>
          <w:sz w:val="27"/>
        </w:rPr>
      </w:pPr>
    </w:p>
    <w:p w:rsidR="00DB301D" w:rsidRDefault="004D4B7A">
      <w:pPr>
        <w:ind w:left="216"/>
        <w:rPr>
          <w:b/>
          <w:sz w:val="24"/>
        </w:rPr>
      </w:pPr>
      <w:r>
        <w:rPr>
          <w:b/>
          <w:sz w:val="24"/>
        </w:rPr>
        <w:t>SAÚDE</w:t>
      </w:r>
    </w:p>
    <w:p w:rsidR="00DB301D" w:rsidRDefault="00DB301D">
      <w:pPr>
        <w:pStyle w:val="Corpodetexto"/>
        <w:spacing w:before="5"/>
        <w:rPr>
          <w:b/>
        </w:rPr>
      </w:pPr>
    </w:p>
    <w:p w:rsidR="00001EA6" w:rsidRDefault="004D4B7A">
      <w:pPr>
        <w:pStyle w:val="Corpodetexto"/>
        <w:spacing w:line="360" w:lineRule="auto"/>
        <w:ind w:left="216" w:right="103" w:firstLine="707"/>
        <w:jc w:val="both"/>
      </w:pPr>
      <w:r>
        <w:t xml:space="preserve">O município conseguiu acompanhar </w:t>
      </w:r>
      <w:r>
        <w:rPr>
          <w:b/>
        </w:rPr>
        <w:t xml:space="preserve">17.497 </w:t>
      </w:r>
      <w:r>
        <w:t>beneficiários (as), o que corresponde a uma cobertura de acompanhamento</w:t>
      </w:r>
      <w:r w:rsidR="00001EA6">
        <w:t>.</w:t>
      </w:r>
    </w:p>
    <w:p w:rsidR="00001EA6" w:rsidRDefault="00C9700A" w:rsidP="00001EA6">
      <w:pPr>
        <w:pStyle w:val="Ttulo1"/>
        <w:numPr>
          <w:ilvl w:val="0"/>
          <w:numId w:val="1"/>
        </w:numPr>
        <w:tabs>
          <w:tab w:val="left" w:pos="936"/>
          <w:tab w:val="left" w:pos="937"/>
        </w:tabs>
        <w:ind w:hanging="361"/>
        <w:rPr>
          <w:rFonts w:ascii="Symbol" w:hAnsi="Symbol"/>
          <w:b w:val="0"/>
        </w:rPr>
      </w:pPr>
      <w:r>
        <w:t>Saú</w:t>
      </w:r>
      <w:r w:rsidR="00001EA6">
        <w:t xml:space="preserve">de Nacional acompanhamento: </w:t>
      </w:r>
      <w:r w:rsidR="00001EA6" w:rsidRPr="00001EA6">
        <w:rPr>
          <w:b w:val="0"/>
        </w:rPr>
        <w:t>69,79%</w:t>
      </w:r>
    </w:p>
    <w:p w:rsidR="00001EA6" w:rsidRDefault="00001EA6" w:rsidP="00001EA6">
      <w:pPr>
        <w:pStyle w:val="PargrafodaLista"/>
        <w:numPr>
          <w:ilvl w:val="0"/>
          <w:numId w:val="1"/>
        </w:numPr>
        <w:tabs>
          <w:tab w:val="left" w:pos="936"/>
          <w:tab w:val="left" w:pos="937"/>
        </w:tabs>
        <w:spacing w:before="40"/>
        <w:ind w:hanging="361"/>
        <w:rPr>
          <w:rFonts w:ascii="Symbol" w:hAnsi="Symbol"/>
          <w:sz w:val="24"/>
        </w:rPr>
      </w:pPr>
      <w:r>
        <w:rPr>
          <w:b/>
          <w:sz w:val="24"/>
        </w:rPr>
        <w:t xml:space="preserve">Município de Valparaiso de Goiás: </w:t>
      </w:r>
      <w:r>
        <w:rPr>
          <w:sz w:val="24"/>
        </w:rPr>
        <w:t>100%</w:t>
      </w:r>
    </w:p>
    <w:p w:rsidR="00DB301D" w:rsidRDefault="00DB301D">
      <w:pPr>
        <w:pStyle w:val="Corpodetexto"/>
        <w:spacing w:before="6"/>
        <w:rPr>
          <w:b/>
        </w:rPr>
      </w:pPr>
    </w:p>
    <w:p w:rsidR="00DB301D" w:rsidRDefault="004D4B7A">
      <w:pPr>
        <w:pStyle w:val="Corpodetexto"/>
        <w:spacing w:before="1" w:line="360" w:lineRule="auto"/>
        <w:ind w:left="216" w:right="103" w:firstLine="707"/>
        <w:jc w:val="both"/>
      </w:pPr>
      <w:r>
        <w:t>O município já vem realizando as atividades de cadastramento e possu</w:t>
      </w:r>
      <w:r w:rsidR="00C9700A">
        <w:t>i (novembro</w:t>
      </w:r>
      <w:r>
        <w:t xml:space="preserve"> de 2022):</w:t>
      </w:r>
    </w:p>
    <w:p w:rsidR="00DB301D" w:rsidRDefault="00DB301D">
      <w:pPr>
        <w:pStyle w:val="Corpodetexto"/>
      </w:pPr>
    </w:p>
    <w:p w:rsidR="00DB301D" w:rsidRDefault="00C9700A">
      <w:pPr>
        <w:pStyle w:val="PargrafodaLista"/>
        <w:numPr>
          <w:ilvl w:val="0"/>
          <w:numId w:val="1"/>
        </w:numPr>
        <w:tabs>
          <w:tab w:val="left" w:pos="936"/>
          <w:tab w:val="left" w:pos="937"/>
        </w:tabs>
        <w:ind w:hanging="361"/>
        <w:rPr>
          <w:rFonts w:ascii="Symbol" w:hAnsi="Symbol"/>
          <w:sz w:val="20"/>
        </w:rPr>
      </w:pPr>
      <w:r>
        <w:rPr>
          <w:b/>
          <w:sz w:val="24"/>
        </w:rPr>
        <w:t>30.426</w:t>
      </w:r>
      <w:r w:rsidR="004D4B7A">
        <w:rPr>
          <w:b/>
          <w:sz w:val="24"/>
        </w:rPr>
        <w:t xml:space="preserve"> famílias </w:t>
      </w:r>
      <w:r w:rsidR="004D4B7A">
        <w:rPr>
          <w:sz w:val="24"/>
        </w:rPr>
        <w:t>inseridas no Cadastro</w:t>
      </w:r>
      <w:r w:rsidR="004D4B7A">
        <w:rPr>
          <w:spacing w:val="2"/>
          <w:sz w:val="24"/>
        </w:rPr>
        <w:t xml:space="preserve"> </w:t>
      </w:r>
      <w:r w:rsidR="004D4B7A">
        <w:rPr>
          <w:sz w:val="24"/>
        </w:rPr>
        <w:t>Único;</w:t>
      </w:r>
    </w:p>
    <w:p w:rsidR="00DB301D" w:rsidRDefault="00C9700A">
      <w:pPr>
        <w:pStyle w:val="PargrafodaLista"/>
        <w:numPr>
          <w:ilvl w:val="0"/>
          <w:numId w:val="1"/>
        </w:numPr>
        <w:tabs>
          <w:tab w:val="left" w:pos="936"/>
          <w:tab w:val="left" w:pos="937"/>
        </w:tabs>
        <w:ind w:hanging="361"/>
        <w:rPr>
          <w:rFonts w:ascii="Symbol" w:hAnsi="Symbol"/>
          <w:sz w:val="20"/>
        </w:rPr>
      </w:pPr>
      <w:r>
        <w:rPr>
          <w:b/>
          <w:sz w:val="24"/>
        </w:rPr>
        <w:t>25.375</w:t>
      </w:r>
      <w:r w:rsidR="004D4B7A">
        <w:rPr>
          <w:b/>
          <w:sz w:val="24"/>
        </w:rPr>
        <w:t xml:space="preserve"> famílias </w:t>
      </w:r>
      <w:r w:rsidR="004D4B7A">
        <w:rPr>
          <w:sz w:val="24"/>
        </w:rPr>
        <w:t>com o cadastro atualizado nos últimos dois</w:t>
      </w:r>
      <w:r w:rsidR="004D4B7A">
        <w:rPr>
          <w:spacing w:val="-6"/>
          <w:sz w:val="24"/>
        </w:rPr>
        <w:t xml:space="preserve"> </w:t>
      </w:r>
      <w:r w:rsidR="004D4B7A">
        <w:rPr>
          <w:sz w:val="24"/>
        </w:rPr>
        <w:t>anos;</w:t>
      </w:r>
    </w:p>
    <w:p w:rsidR="00DB301D" w:rsidRDefault="00C9700A">
      <w:pPr>
        <w:pStyle w:val="PargrafodaLista"/>
        <w:numPr>
          <w:ilvl w:val="0"/>
          <w:numId w:val="1"/>
        </w:numPr>
        <w:tabs>
          <w:tab w:val="left" w:pos="936"/>
          <w:tab w:val="left" w:pos="937"/>
        </w:tabs>
        <w:ind w:hanging="361"/>
        <w:rPr>
          <w:rFonts w:ascii="Symbol" w:hAnsi="Symbol"/>
          <w:sz w:val="20"/>
        </w:rPr>
      </w:pPr>
      <w:r>
        <w:rPr>
          <w:b/>
          <w:sz w:val="24"/>
        </w:rPr>
        <w:t>22.392</w:t>
      </w:r>
      <w:r w:rsidR="004D4B7A">
        <w:rPr>
          <w:b/>
          <w:sz w:val="24"/>
        </w:rPr>
        <w:t xml:space="preserve"> famílias </w:t>
      </w:r>
      <w:r w:rsidR="004D4B7A">
        <w:rPr>
          <w:sz w:val="24"/>
        </w:rPr>
        <w:t>com renda até ½ salário mínimo;</w:t>
      </w:r>
      <w:r w:rsidR="004D4B7A">
        <w:rPr>
          <w:spacing w:val="-2"/>
          <w:sz w:val="24"/>
        </w:rPr>
        <w:t xml:space="preserve"> </w:t>
      </w:r>
      <w:r w:rsidR="004D4B7A">
        <w:rPr>
          <w:sz w:val="24"/>
        </w:rPr>
        <w:t>e</w:t>
      </w:r>
    </w:p>
    <w:p w:rsidR="00DB301D" w:rsidRDefault="00C9700A">
      <w:pPr>
        <w:pStyle w:val="PargrafodaLista"/>
        <w:numPr>
          <w:ilvl w:val="0"/>
          <w:numId w:val="1"/>
        </w:numPr>
        <w:tabs>
          <w:tab w:val="left" w:pos="936"/>
          <w:tab w:val="left" w:pos="937"/>
        </w:tabs>
        <w:ind w:hanging="361"/>
        <w:rPr>
          <w:rFonts w:ascii="Symbol" w:hAnsi="Symbol"/>
          <w:sz w:val="20"/>
        </w:rPr>
      </w:pPr>
      <w:r>
        <w:rPr>
          <w:b/>
          <w:sz w:val="24"/>
        </w:rPr>
        <w:t>19.592</w:t>
      </w:r>
      <w:r w:rsidR="004D4B7A">
        <w:rPr>
          <w:b/>
          <w:sz w:val="24"/>
        </w:rPr>
        <w:t xml:space="preserve"> famílias </w:t>
      </w:r>
      <w:r w:rsidR="004D4B7A">
        <w:rPr>
          <w:sz w:val="24"/>
        </w:rPr>
        <w:t>com renda até ½ salário mínimo com o cadastro</w:t>
      </w:r>
      <w:r w:rsidR="004D4B7A">
        <w:rPr>
          <w:spacing w:val="-14"/>
          <w:sz w:val="24"/>
        </w:rPr>
        <w:t xml:space="preserve"> </w:t>
      </w:r>
      <w:r w:rsidR="004D4B7A">
        <w:rPr>
          <w:sz w:val="24"/>
        </w:rPr>
        <w:t>atualizado.</w:t>
      </w:r>
    </w:p>
    <w:p w:rsidR="00DB301D" w:rsidRDefault="00DB301D">
      <w:pPr>
        <w:pStyle w:val="Corpodetexto"/>
        <w:spacing w:before="7"/>
      </w:pPr>
    </w:p>
    <w:p w:rsidR="00DB301D" w:rsidRDefault="004D4B7A">
      <w:pPr>
        <w:pStyle w:val="Corpodetexto"/>
        <w:spacing w:line="360" w:lineRule="auto"/>
        <w:ind w:left="216" w:right="104" w:firstLine="707"/>
        <w:jc w:val="both"/>
      </w:pPr>
      <w:r>
        <w:t xml:space="preserve">A Taxa de Atualização Cadastral (TAC) do município é de </w:t>
      </w:r>
      <w:r w:rsidR="00C9700A">
        <w:rPr>
          <w:b/>
        </w:rPr>
        <w:t>87,49</w:t>
      </w:r>
      <w:r>
        <w:rPr>
          <w:b/>
        </w:rPr>
        <w:t>%</w:t>
      </w:r>
      <w:r>
        <w:t xml:space="preserve">, enquanto que a </w:t>
      </w:r>
      <w:r>
        <w:rPr>
          <w:b/>
        </w:rPr>
        <w:t xml:space="preserve">média nacional </w:t>
      </w:r>
      <w:r>
        <w:t xml:space="preserve">encontra-se em </w:t>
      </w:r>
      <w:r w:rsidR="00C9700A">
        <w:rPr>
          <w:b/>
        </w:rPr>
        <w:t>80,53</w:t>
      </w:r>
      <w:r>
        <w:rPr>
          <w:b/>
        </w:rPr>
        <w:t>%</w:t>
      </w:r>
      <w:r>
        <w:t>. A TAC é calculada dividindo o número de famílias cadastradas com renda mensal per capita de até ½ salário mínimo com cadastro atualizado pelo total de famílias cadastradas com renda mensal per capita de até ½ salário mínimo, multiplicado por cem.</w:t>
      </w:r>
    </w:p>
    <w:p w:rsidR="00DB301D" w:rsidRDefault="00DB301D">
      <w:pPr>
        <w:pStyle w:val="Corpodetexto"/>
        <w:spacing w:before="4"/>
      </w:pPr>
    </w:p>
    <w:p w:rsidR="00DB301D" w:rsidRDefault="004D4B7A">
      <w:pPr>
        <w:pStyle w:val="Ttulo1"/>
        <w:tabs>
          <w:tab w:val="left" w:pos="1960"/>
          <w:tab w:val="left" w:pos="3121"/>
          <w:tab w:val="left" w:pos="4028"/>
          <w:tab w:val="left" w:pos="5453"/>
          <w:tab w:val="left" w:pos="7837"/>
        </w:tabs>
        <w:spacing w:line="360" w:lineRule="auto"/>
        <w:ind w:right="104"/>
      </w:pPr>
      <w:r>
        <w:t>CADASTRO</w:t>
      </w:r>
      <w:r>
        <w:tab/>
        <w:t>ÚNICO</w:t>
      </w:r>
      <w:r>
        <w:tab/>
        <w:t>POR</w:t>
      </w:r>
      <w:r>
        <w:tab/>
        <w:t>GRUPOS</w:t>
      </w:r>
      <w:r>
        <w:tab/>
        <w:t>POPULACIONAIS</w:t>
      </w:r>
      <w:r>
        <w:tab/>
      </w:r>
      <w:r>
        <w:rPr>
          <w:spacing w:val="-3"/>
        </w:rPr>
        <w:t xml:space="preserve">TRADICIONAIS </w:t>
      </w:r>
      <w:r>
        <w:t>ESPECÍFICOS GRUPOS FAMILIARES</w:t>
      </w:r>
    </w:p>
    <w:p w:rsidR="00DB301D" w:rsidRDefault="00DB301D">
      <w:pPr>
        <w:pStyle w:val="Corpodetexto"/>
        <w:spacing w:before="7"/>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1703"/>
        <w:gridCol w:w="2007"/>
      </w:tblGrid>
      <w:tr w:rsidR="00DB301D">
        <w:trPr>
          <w:trHeight w:val="623"/>
        </w:trPr>
        <w:tc>
          <w:tcPr>
            <w:tcW w:w="5639" w:type="dxa"/>
          </w:tcPr>
          <w:p w:rsidR="00DB301D" w:rsidRDefault="004D4B7A">
            <w:pPr>
              <w:pStyle w:val="TableParagraph"/>
              <w:spacing w:before="168"/>
              <w:ind w:left="1691"/>
              <w:jc w:val="left"/>
              <w:rPr>
                <w:b/>
                <w:sz w:val="24"/>
              </w:rPr>
            </w:pPr>
            <w:r>
              <w:rPr>
                <w:b/>
                <w:sz w:val="24"/>
              </w:rPr>
              <w:t>Grupos Específicos</w:t>
            </w:r>
          </w:p>
        </w:tc>
        <w:tc>
          <w:tcPr>
            <w:tcW w:w="1703" w:type="dxa"/>
          </w:tcPr>
          <w:p w:rsidR="00DB301D" w:rsidRDefault="004D4B7A">
            <w:pPr>
              <w:pStyle w:val="TableParagraph"/>
              <w:spacing w:before="31"/>
              <w:ind w:left="128" w:right="104" w:firstLine="240"/>
              <w:jc w:val="left"/>
              <w:rPr>
                <w:b/>
                <w:sz w:val="24"/>
              </w:rPr>
            </w:pPr>
            <w:r>
              <w:rPr>
                <w:b/>
                <w:sz w:val="24"/>
              </w:rPr>
              <w:t>Famílias Cadastradas</w:t>
            </w:r>
          </w:p>
        </w:tc>
        <w:tc>
          <w:tcPr>
            <w:tcW w:w="2007" w:type="dxa"/>
          </w:tcPr>
          <w:p w:rsidR="00DB301D" w:rsidRDefault="004D4B7A">
            <w:pPr>
              <w:pStyle w:val="TableParagraph"/>
              <w:spacing w:before="31"/>
              <w:ind w:left="255" w:right="227" w:firstLine="266"/>
              <w:jc w:val="left"/>
              <w:rPr>
                <w:b/>
                <w:sz w:val="24"/>
              </w:rPr>
            </w:pPr>
            <w:r>
              <w:rPr>
                <w:b/>
                <w:sz w:val="24"/>
              </w:rPr>
              <w:t>Famílias Beneficiárias</w:t>
            </w:r>
          </w:p>
        </w:tc>
      </w:tr>
      <w:tr w:rsidR="00DB301D">
        <w:trPr>
          <w:trHeight w:val="340"/>
        </w:trPr>
        <w:tc>
          <w:tcPr>
            <w:tcW w:w="5639" w:type="dxa"/>
          </w:tcPr>
          <w:p w:rsidR="00DB301D" w:rsidRDefault="004D4B7A">
            <w:pPr>
              <w:pStyle w:val="TableParagraph"/>
              <w:spacing w:before="27"/>
              <w:jc w:val="left"/>
              <w:rPr>
                <w:sz w:val="24"/>
              </w:rPr>
            </w:pPr>
            <w:r>
              <w:rPr>
                <w:sz w:val="24"/>
              </w:rPr>
              <w:t>Ciganos</w:t>
            </w:r>
          </w:p>
        </w:tc>
        <w:tc>
          <w:tcPr>
            <w:tcW w:w="1703" w:type="dxa"/>
          </w:tcPr>
          <w:p w:rsidR="00DB301D" w:rsidRDefault="004D4B7A">
            <w:pPr>
              <w:pStyle w:val="TableParagraph"/>
              <w:spacing w:before="27"/>
              <w:ind w:left="630" w:right="621"/>
              <w:rPr>
                <w:sz w:val="24"/>
              </w:rPr>
            </w:pPr>
            <w:r>
              <w:rPr>
                <w:sz w:val="24"/>
              </w:rPr>
              <w:t>06</w:t>
            </w:r>
          </w:p>
        </w:tc>
        <w:tc>
          <w:tcPr>
            <w:tcW w:w="2007" w:type="dxa"/>
          </w:tcPr>
          <w:p w:rsidR="00DB301D" w:rsidRDefault="004D4B7A">
            <w:pPr>
              <w:pStyle w:val="TableParagraph"/>
              <w:spacing w:before="27"/>
              <w:ind w:left="783" w:right="772"/>
              <w:rPr>
                <w:sz w:val="24"/>
              </w:rPr>
            </w:pPr>
            <w:r>
              <w:rPr>
                <w:sz w:val="24"/>
              </w:rPr>
              <w:t>03</w:t>
            </w:r>
          </w:p>
        </w:tc>
      </w:tr>
      <w:tr w:rsidR="00DB301D">
        <w:trPr>
          <w:trHeight w:val="337"/>
        </w:trPr>
        <w:tc>
          <w:tcPr>
            <w:tcW w:w="5639" w:type="dxa"/>
          </w:tcPr>
          <w:p w:rsidR="00DB301D" w:rsidRDefault="004D4B7A">
            <w:pPr>
              <w:pStyle w:val="TableParagraph"/>
              <w:jc w:val="left"/>
              <w:rPr>
                <w:sz w:val="24"/>
              </w:rPr>
            </w:pPr>
            <w:r>
              <w:rPr>
                <w:sz w:val="24"/>
              </w:rPr>
              <w:t>Quilombola</w:t>
            </w:r>
          </w:p>
        </w:tc>
        <w:tc>
          <w:tcPr>
            <w:tcW w:w="1703" w:type="dxa"/>
          </w:tcPr>
          <w:p w:rsidR="00DB301D" w:rsidRDefault="004D4B7A">
            <w:pPr>
              <w:pStyle w:val="TableParagraph"/>
              <w:ind w:left="630" w:right="621"/>
              <w:rPr>
                <w:sz w:val="24"/>
              </w:rPr>
            </w:pPr>
            <w:r>
              <w:rPr>
                <w:sz w:val="24"/>
              </w:rPr>
              <w:t>04</w:t>
            </w:r>
          </w:p>
        </w:tc>
        <w:tc>
          <w:tcPr>
            <w:tcW w:w="2007" w:type="dxa"/>
          </w:tcPr>
          <w:p w:rsidR="00DB301D" w:rsidRDefault="004D4B7A">
            <w:pPr>
              <w:pStyle w:val="TableParagraph"/>
              <w:ind w:left="783" w:right="772"/>
              <w:rPr>
                <w:sz w:val="24"/>
              </w:rPr>
            </w:pPr>
            <w:r>
              <w:rPr>
                <w:sz w:val="24"/>
              </w:rPr>
              <w:t>02</w:t>
            </w:r>
          </w:p>
        </w:tc>
      </w:tr>
      <w:tr w:rsidR="00DB301D">
        <w:trPr>
          <w:trHeight w:val="340"/>
        </w:trPr>
        <w:tc>
          <w:tcPr>
            <w:tcW w:w="5639" w:type="dxa"/>
          </w:tcPr>
          <w:p w:rsidR="00DB301D" w:rsidRDefault="004D4B7A">
            <w:pPr>
              <w:pStyle w:val="TableParagraph"/>
              <w:spacing w:before="29"/>
              <w:jc w:val="left"/>
              <w:rPr>
                <w:sz w:val="24"/>
              </w:rPr>
            </w:pPr>
            <w:r>
              <w:rPr>
                <w:sz w:val="24"/>
              </w:rPr>
              <w:t>Ribeirinhos</w:t>
            </w:r>
          </w:p>
        </w:tc>
        <w:tc>
          <w:tcPr>
            <w:tcW w:w="1703" w:type="dxa"/>
          </w:tcPr>
          <w:p w:rsidR="00DB301D" w:rsidRDefault="004D4B7A">
            <w:pPr>
              <w:pStyle w:val="TableParagraph"/>
              <w:spacing w:before="29"/>
              <w:ind w:left="630" w:right="621"/>
              <w:rPr>
                <w:sz w:val="24"/>
              </w:rPr>
            </w:pPr>
            <w:r>
              <w:rPr>
                <w:sz w:val="24"/>
              </w:rPr>
              <w:t>03</w:t>
            </w:r>
          </w:p>
        </w:tc>
        <w:tc>
          <w:tcPr>
            <w:tcW w:w="2007" w:type="dxa"/>
          </w:tcPr>
          <w:p w:rsidR="00DB301D" w:rsidRDefault="004D4B7A">
            <w:pPr>
              <w:pStyle w:val="TableParagraph"/>
              <w:spacing w:before="29"/>
              <w:ind w:left="783" w:right="772"/>
              <w:rPr>
                <w:sz w:val="24"/>
              </w:rPr>
            </w:pPr>
            <w:r>
              <w:rPr>
                <w:sz w:val="24"/>
              </w:rPr>
              <w:t>02</w:t>
            </w:r>
          </w:p>
        </w:tc>
      </w:tr>
      <w:tr w:rsidR="00DB301D">
        <w:trPr>
          <w:trHeight w:val="340"/>
        </w:trPr>
        <w:tc>
          <w:tcPr>
            <w:tcW w:w="5639" w:type="dxa"/>
          </w:tcPr>
          <w:p w:rsidR="00DB301D" w:rsidRDefault="004D4B7A">
            <w:pPr>
              <w:pStyle w:val="TableParagraph"/>
              <w:spacing w:before="29"/>
              <w:jc w:val="left"/>
              <w:rPr>
                <w:sz w:val="24"/>
              </w:rPr>
            </w:pPr>
            <w:r>
              <w:rPr>
                <w:sz w:val="24"/>
              </w:rPr>
              <w:t>Extrativistas</w:t>
            </w:r>
          </w:p>
        </w:tc>
        <w:tc>
          <w:tcPr>
            <w:tcW w:w="1703" w:type="dxa"/>
          </w:tcPr>
          <w:p w:rsidR="00DB301D" w:rsidRDefault="004D4B7A">
            <w:pPr>
              <w:pStyle w:val="TableParagraph"/>
              <w:spacing w:before="29"/>
              <w:ind w:left="630" w:right="621"/>
              <w:rPr>
                <w:sz w:val="24"/>
              </w:rPr>
            </w:pPr>
            <w:r>
              <w:rPr>
                <w:sz w:val="24"/>
              </w:rPr>
              <w:t>03</w:t>
            </w:r>
          </w:p>
        </w:tc>
        <w:tc>
          <w:tcPr>
            <w:tcW w:w="2007" w:type="dxa"/>
          </w:tcPr>
          <w:p w:rsidR="00DB301D" w:rsidRDefault="004D4B7A">
            <w:pPr>
              <w:pStyle w:val="TableParagraph"/>
              <w:spacing w:before="29"/>
              <w:ind w:left="783" w:right="772"/>
              <w:rPr>
                <w:sz w:val="24"/>
              </w:rPr>
            </w:pPr>
            <w:r>
              <w:rPr>
                <w:sz w:val="24"/>
              </w:rPr>
              <w:t>01</w:t>
            </w:r>
          </w:p>
        </w:tc>
      </w:tr>
      <w:tr w:rsidR="00DB301D">
        <w:trPr>
          <w:trHeight w:val="340"/>
        </w:trPr>
        <w:tc>
          <w:tcPr>
            <w:tcW w:w="5639" w:type="dxa"/>
          </w:tcPr>
          <w:p w:rsidR="00DB301D" w:rsidRDefault="004D4B7A">
            <w:pPr>
              <w:pStyle w:val="TableParagraph"/>
              <w:spacing w:before="29"/>
              <w:jc w:val="left"/>
              <w:rPr>
                <w:sz w:val="24"/>
              </w:rPr>
            </w:pPr>
            <w:r>
              <w:rPr>
                <w:sz w:val="24"/>
              </w:rPr>
              <w:t>Pescadores Artesanais</w:t>
            </w:r>
          </w:p>
        </w:tc>
        <w:tc>
          <w:tcPr>
            <w:tcW w:w="1703" w:type="dxa"/>
          </w:tcPr>
          <w:p w:rsidR="00DB301D" w:rsidRDefault="004D4B7A">
            <w:pPr>
              <w:pStyle w:val="TableParagraph"/>
              <w:spacing w:before="29"/>
              <w:ind w:left="630" w:right="621"/>
              <w:rPr>
                <w:sz w:val="24"/>
              </w:rPr>
            </w:pPr>
            <w:r>
              <w:rPr>
                <w:sz w:val="24"/>
              </w:rPr>
              <w:t>05</w:t>
            </w:r>
          </w:p>
        </w:tc>
        <w:tc>
          <w:tcPr>
            <w:tcW w:w="2007" w:type="dxa"/>
          </w:tcPr>
          <w:p w:rsidR="00DB301D" w:rsidRDefault="004D4B7A">
            <w:pPr>
              <w:pStyle w:val="TableParagraph"/>
              <w:spacing w:before="29"/>
              <w:ind w:left="783" w:right="772"/>
              <w:rPr>
                <w:sz w:val="24"/>
              </w:rPr>
            </w:pPr>
            <w:r>
              <w:rPr>
                <w:sz w:val="24"/>
              </w:rPr>
              <w:t>04</w:t>
            </w:r>
          </w:p>
        </w:tc>
      </w:tr>
      <w:tr w:rsidR="00DB301D">
        <w:trPr>
          <w:trHeight w:val="340"/>
        </w:trPr>
        <w:tc>
          <w:tcPr>
            <w:tcW w:w="5639" w:type="dxa"/>
          </w:tcPr>
          <w:p w:rsidR="00DB301D" w:rsidRDefault="004D4B7A">
            <w:pPr>
              <w:pStyle w:val="TableParagraph"/>
              <w:jc w:val="left"/>
              <w:rPr>
                <w:sz w:val="24"/>
              </w:rPr>
            </w:pPr>
            <w:r>
              <w:rPr>
                <w:sz w:val="24"/>
              </w:rPr>
              <w:t>Agricultores</w:t>
            </w:r>
            <w:r>
              <w:rPr>
                <w:spacing w:val="66"/>
                <w:sz w:val="24"/>
              </w:rPr>
              <w:t xml:space="preserve"> </w:t>
            </w:r>
            <w:r>
              <w:rPr>
                <w:sz w:val="24"/>
              </w:rPr>
              <w:t>Familiares</w:t>
            </w:r>
          </w:p>
        </w:tc>
        <w:tc>
          <w:tcPr>
            <w:tcW w:w="1703" w:type="dxa"/>
          </w:tcPr>
          <w:p w:rsidR="00DB301D" w:rsidRDefault="004D4B7A">
            <w:pPr>
              <w:pStyle w:val="TableParagraph"/>
              <w:ind w:left="630" w:right="621"/>
              <w:rPr>
                <w:sz w:val="24"/>
              </w:rPr>
            </w:pPr>
            <w:r>
              <w:rPr>
                <w:sz w:val="24"/>
              </w:rPr>
              <w:t>34</w:t>
            </w:r>
          </w:p>
        </w:tc>
        <w:tc>
          <w:tcPr>
            <w:tcW w:w="2007" w:type="dxa"/>
          </w:tcPr>
          <w:p w:rsidR="00DB301D" w:rsidRDefault="004D4B7A">
            <w:pPr>
              <w:pStyle w:val="TableParagraph"/>
              <w:ind w:left="783" w:right="772"/>
              <w:rPr>
                <w:sz w:val="24"/>
              </w:rPr>
            </w:pPr>
            <w:r>
              <w:rPr>
                <w:sz w:val="24"/>
              </w:rPr>
              <w:t>14</w:t>
            </w:r>
          </w:p>
        </w:tc>
      </w:tr>
      <w:tr w:rsidR="00DB301D">
        <w:trPr>
          <w:trHeight w:val="340"/>
        </w:trPr>
        <w:tc>
          <w:tcPr>
            <w:tcW w:w="5639" w:type="dxa"/>
          </w:tcPr>
          <w:p w:rsidR="00DB301D" w:rsidRDefault="004D4B7A">
            <w:pPr>
              <w:pStyle w:val="TableParagraph"/>
              <w:jc w:val="left"/>
              <w:rPr>
                <w:sz w:val="24"/>
              </w:rPr>
            </w:pPr>
            <w:r>
              <w:rPr>
                <w:sz w:val="24"/>
              </w:rPr>
              <w:t>Assentados de Reforma Agraria</w:t>
            </w:r>
          </w:p>
        </w:tc>
        <w:tc>
          <w:tcPr>
            <w:tcW w:w="1703" w:type="dxa"/>
          </w:tcPr>
          <w:p w:rsidR="00DB301D" w:rsidRDefault="004D4B7A">
            <w:pPr>
              <w:pStyle w:val="TableParagraph"/>
              <w:ind w:left="630" w:right="621"/>
              <w:rPr>
                <w:sz w:val="24"/>
              </w:rPr>
            </w:pPr>
            <w:r>
              <w:rPr>
                <w:sz w:val="24"/>
              </w:rPr>
              <w:t>08</w:t>
            </w:r>
          </w:p>
        </w:tc>
        <w:tc>
          <w:tcPr>
            <w:tcW w:w="2007" w:type="dxa"/>
          </w:tcPr>
          <w:p w:rsidR="00DB301D" w:rsidRDefault="004D4B7A">
            <w:pPr>
              <w:pStyle w:val="TableParagraph"/>
              <w:ind w:left="783" w:right="772"/>
              <w:rPr>
                <w:sz w:val="24"/>
              </w:rPr>
            </w:pPr>
            <w:r>
              <w:rPr>
                <w:sz w:val="24"/>
              </w:rPr>
              <w:t>04</w:t>
            </w:r>
          </w:p>
        </w:tc>
      </w:tr>
      <w:tr w:rsidR="00DB301D">
        <w:trPr>
          <w:trHeight w:val="340"/>
        </w:trPr>
        <w:tc>
          <w:tcPr>
            <w:tcW w:w="5639" w:type="dxa"/>
          </w:tcPr>
          <w:p w:rsidR="00DB301D" w:rsidRDefault="004D4B7A">
            <w:pPr>
              <w:pStyle w:val="TableParagraph"/>
              <w:jc w:val="left"/>
              <w:rPr>
                <w:sz w:val="24"/>
              </w:rPr>
            </w:pPr>
            <w:r>
              <w:rPr>
                <w:sz w:val="24"/>
              </w:rPr>
              <w:t>Acampados</w:t>
            </w:r>
          </w:p>
        </w:tc>
        <w:tc>
          <w:tcPr>
            <w:tcW w:w="1703" w:type="dxa"/>
          </w:tcPr>
          <w:p w:rsidR="00DB301D" w:rsidRDefault="004D4B7A">
            <w:pPr>
              <w:pStyle w:val="TableParagraph"/>
              <w:ind w:left="630" w:right="621"/>
              <w:rPr>
                <w:sz w:val="24"/>
              </w:rPr>
            </w:pPr>
            <w:r>
              <w:rPr>
                <w:sz w:val="24"/>
              </w:rPr>
              <w:t>01</w:t>
            </w:r>
          </w:p>
        </w:tc>
        <w:tc>
          <w:tcPr>
            <w:tcW w:w="2007" w:type="dxa"/>
          </w:tcPr>
          <w:p w:rsidR="00DB301D" w:rsidRDefault="004D4B7A">
            <w:pPr>
              <w:pStyle w:val="TableParagraph"/>
              <w:ind w:left="783" w:right="772"/>
              <w:rPr>
                <w:sz w:val="24"/>
              </w:rPr>
            </w:pPr>
            <w:r>
              <w:rPr>
                <w:sz w:val="24"/>
              </w:rPr>
              <w:t>01</w:t>
            </w:r>
          </w:p>
        </w:tc>
      </w:tr>
    </w:tbl>
    <w:p w:rsidR="00DB301D" w:rsidRDefault="00DB301D">
      <w:pPr>
        <w:rPr>
          <w:sz w:val="24"/>
        </w:rPr>
        <w:sectPr w:rsidR="00DB301D">
          <w:pgSz w:w="11900" w:h="16850"/>
          <w:pgMar w:top="1420" w:right="1020" w:bottom="1260" w:left="1200" w:header="435" w:footer="1073" w:gutter="0"/>
          <w:cols w:space="720"/>
        </w:sectPr>
      </w:pPr>
    </w:p>
    <w:p w:rsidR="00DB301D" w:rsidRDefault="00DB301D">
      <w:pPr>
        <w:pStyle w:val="Corpodetexto"/>
        <w:spacing w:before="10"/>
        <w:rPr>
          <w:b/>
          <w:sz w:val="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1703"/>
        <w:gridCol w:w="2007"/>
      </w:tblGrid>
      <w:tr w:rsidR="00DB301D">
        <w:trPr>
          <w:trHeight w:val="338"/>
        </w:trPr>
        <w:tc>
          <w:tcPr>
            <w:tcW w:w="5639" w:type="dxa"/>
          </w:tcPr>
          <w:p w:rsidR="00DB301D" w:rsidRDefault="004D4B7A">
            <w:pPr>
              <w:pStyle w:val="TableParagraph"/>
              <w:spacing w:before="27"/>
              <w:jc w:val="left"/>
              <w:rPr>
                <w:sz w:val="24"/>
              </w:rPr>
            </w:pPr>
            <w:r>
              <w:rPr>
                <w:sz w:val="24"/>
              </w:rPr>
              <w:t>Pessoas de situação de Rua</w:t>
            </w:r>
          </w:p>
        </w:tc>
        <w:tc>
          <w:tcPr>
            <w:tcW w:w="1703" w:type="dxa"/>
          </w:tcPr>
          <w:p w:rsidR="00DB301D" w:rsidRDefault="00001EA6">
            <w:pPr>
              <w:pStyle w:val="TableParagraph"/>
              <w:spacing w:before="27"/>
              <w:ind w:left="630" w:right="621"/>
              <w:rPr>
                <w:sz w:val="24"/>
              </w:rPr>
            </w:pPr>
            <w:r>
              <w:rPr>
                <w:sz w:val="24"/>
              </w:rPr>
              <w:t>65</w:t>
            </w:r>
          </w:p>
        </w:tc>
        <w:tc>
          <w:tcPr>
            <w:tcW w:w="2007" w:type="dxa"/>
          </w:tcPr>
          <w:p w:rsidR="00DB301D" w:rsidRDefault="00001EA6">
            <w:pPr>
              <w:pStyle w:val="TableParagraph"/>
              <w:spacing w:before="27"/>
              <w:ind w:left="783" w:right="772"/>
              <w:rPr>
                <w:sz w:val="24"/>
              </w:rPr>
            </w:pPr>
            <w:r>
              <w:rPr>
                <w:sz w:val="24"/>
              </w:rPr>
              <w:t>58</w:t>
            </w:r>
          </w:p>
        </w:tc>
      </w:tr>
      <w:tr w:rsidR="00DB301D">
        <w:trPr>
          <w:trHeight w:val="340"/>
        </w:trPr>
        <w:tc>
          <w:tcPr>
            <w:tcW w:w="5639" w:type="dxa"/>
          </w:tcPr>
          <w:p w:rsidR="00DB301D" w:rsidRDefault="004D4B7A">
            <w:pPr>
              <w:pStyle w:val="TableParagraph"/>
              <w:spacing w:before="29"/>
              <w:jc w:val="left"/>
              <w:rPr>
                <w:sz w:val="24"/>
              </w:rPr>
            </w:pPr>
            <w:r>
              <w:rPr>
                <w:sz w:val="24"/>
              </w:rPr>
              <w:t>Atingido por empreendimentos de Infraestrutura</w:t>
            </w:r>
          </w:p>
        </w:tc>
        <w:tc>
          <w:tcPr>
            <w:tcW w:w="1703" w:type="dxa"/>
          </w:tcPr>
          <w:p w:rsidR="00DB301D" w:rsidRDefault="004D4B7A">
            <w:pPr>
              <w:pStyle w:val="TableParagraph"/>
              <w:spacing w:before="29"/>
              <w:ind w:left="630" w:right="621"/>
              <w:rPr>
                <w:sz w:val="24"/>
              </w:rPr>
            </w:pPr>
            <w:r>
              <w:rPr>
                <w:sz w:val="24"/>
              </w:rPr>
              <w:t>02</w:t>
            </w:r>
          </w:p>
        </w:tc>
        <w:tc>
          <w:tcPr>
            <w:tcW w:w="2007" w:type="dxa"/>
          </w:tcPr>
          <w:p w:rsidR="00DB301D" w:rsidRDefault="004D4B7A">
            <w:pPr>
              <w:pStyle w:val="TableParagraph"/>
              <w:spacing w:before="29"/>
              <w:ind w:left="783" w:right="772"/>
              <w:rPr>
                <w:sz w:val="24"/>
              </w:rPr>
            </w:pPr>
            <w:r>
              <w:rPr>
                <w:sz w:val="24"/>
              </w:rPr>
              <w:t>02</w:t>
            </w:r>
          </w:p>
        </w:tc>
      </w:tr>
      <w:tr w:rsidR="00DB301D">
        <w:trPr>
          <w:trHeight w:val="340"/>
        </w:trPr>
        <w:tc>
          <w:tcPr>
            <w:tcW w:w="5639" w:type="dxa"/>
          </w:tcPr>
          <w:p w:rsidR="00DB301D" w:rsidRDefault="004D4B7A">
            <w:pPr>
              <w:pStyle w:val="TableParagraph"/>
              <w:spacing w:before="29"/>
              <w:jc w:val="left"/>
              <w:rPr>
                <w:sz w:val="24"/>
              </w:rPr>
            </w:pPr>
            <w:r>
              <w:rPr>
                <w:sz w:val="24"/>
              </w:rPr>
              <w:t>Coletores de Material Reciclável</w:t>
            </w:r>
          </w:p>
        </w:tc>
        <w:tc>
          <w:tcPr>
            <w:tcW w:w="1703" w:type="dxa"/>
          </w:tcPr>
          <w:p w:rsidR="00DB301D" w:rsidRDefault="00001EA6">
            <w:pPr>
              <w:pStyle w:val="TableParagraph"/>
              <w:spacing w:before="29"/>
              <w:ind w:left="630" w:right="621"/>
              <w:rPr>
                <w:sz w:val="24"/>
              </w:rPr>
            </w:pPr>
            <w:r>
              <w:rPr>
                <w:sz w:val="24"/>
              </w:rPr>
              <w:t>177</w:t>
            </w:r>
          </w:p>
        </w:tc>
        <w:tc>
          <w:tcPr>
            <w:tcW w:w="2007" w:type="dxa"/>
          </w:tcPr>
          <w:p w:rsidR="00DB301D" w:rsidRDefault="00001EA6">
            <w:pPr>
              <w:pStyle w:val="TableParagraph"/>
              <w:spacing w:before="29"/>
              <w:ind w:left="783" w:right="772"/>
              <w:rPr>
                <w:sz w:val="24"/>
              </w:rPr>
            </w:pPr>
            <w:r>
              <w:rPr>
                <w:sz w:val="24"/>
              </w:rPr>
              <w:t>124</w:t>
            </w:r>
          </w:p>
        </w:tc>
      </w:tr>
      <w:tr w:rsidR="00DB301D">
        <w:trPr>
          <w:trHeight w:val="340"/>
        </w:trPr>
        <w:tc>
          <w:tcPr>
            <w:tcW w:w="5639" w:type="dxa"/>
          </w:tcPr>
          <w:p w:rsidR="00DB301D" w:rsidRDefault="004D4B7A">
            <w:pPr>
              <w:pStyle w:val="TableParagraph"/>
              <w:spacing w:before="29"/>
              <w:jc w:val="left"/>
              <w:rPr>
                <w:sz w:val="24"/>
              </w:rPr>
            </w:pPr>
            <w:r>
              <w:rPr>
                <w:sz w:val="24"/>
              </w:rPr>
              <w:t>Família de presos do sistema carcerários</w:t>
            </w:r>
          </w:p>
        </w:tc>
        <w:tc>
          <w:tcPr>
            <w:tcW w:w="1703" w:type="dxa"/>
          </w:tcPr>
          <w:p w:rsidR="00DB301D" w:rsidRDefault="004D4B7A">
            <w:pPr>
              <w:pStyle w:val="TableParagraph"/>
              <w:spacing w:before="29"/>
              <w:ind w:left="630" w:right="621"/>
              <w:rPr>
                <w:sz w:val="24"/>
              </w:rPr>
            </w:pPr>
            <w:r>
              <w:rPr>
                <w:sz w:val="24"/>
              </w:rPr>
              <w:t>02</w:t>
            </w:r>
          </w:p>
        </w:tc>
        <w:tc>
          <w:tcPr>
            <w:tcW w:w="2007" w:type="dxa"/>
          </w:tcPr>
          <w:p w:rsidR="00DB301D" w:rsidRDefault="004D4B7A">
            <w:pPr>
              <w:pStyle w:val="TableParagraph"/>
              <w:spacing w:before="29"/>
              <w:ind w:left="783" w:right="772"/>
              <w:rPr>
                <w:sz w:val="24"/>
              </w:rPr>
            </w:pPr>
            <w:r>
              <w:rPr>
                <w:sz w:val="24"/>
              </w:rPr>
              <w:t>01</w:t>
            </w:r>
          </w:p>
        </w:tc>
      </w:tr>
      <w:tr w:rsidR="00DB301D">
        <w:trPr>
          <w:trHeight w:val="340"/>
        </w:trPr>
        <w:tc>
          <w:tcPr>
            <w:tcW w:w="5639" w:type="dxa"/>
          </w:tcPr>
          <w:p w:rsidR="00DB301D" w:rsidRDefault="004D4B7A">
            <w:pPr>
              <w:pStyle w:val="TableParagraph"/>
              <w:jc w:val="left"/>
              <w:rPr>
                <w:sz w:val="24"/>
              </w:rPr>
            </w:pPr>
            <w:r>
              <w:rPr>
                <w:sz w:val="24"/>
              </w:rPr>
              <w:t>Famílias pertencente a comunidades de Terreiros</w:t>
            </w:r>
          </w:p>
        </w:tc>
        <w:tc>
          <w:tcPr>
            <w:tcW w:w="1703" w:type="dxa"/>
          </w:tcPr>
          <w:p w:rsidR="00DB301D" w:rsidRDefault="004D4B7A">
            <w:pPr>
              <w:pStyle w:val="TableParagraph"/>
              <w:ind w:left="630" w:right="621"/>
              <w:rPr>
                <w:sz w:val="24"/>
              </w:rPr>
            </w:pPr>
            <w:r>
              <w:rPr>
                <w:sz w:val="24"/>
              </w:rPr>
              <w:t>67</w:t>
            </w:r>
          </w:p>
        </w:tc>
        <w:tc>
          <w:tcPr>
            <w:tcW w:w="2007" w:type="dxa"/>
          </w:tcPr>
          <w:p w:rsidR="00DB301D" w:rsidRDefault="004D4B7A">
            <w:pPr>
              <w:pStyle w:val="TableParagraph"/>
              <w:ind w:left="783" w:right="772"/>
              <w:rPr>
                <w:sz w:val="24"/>
              </w:rPr>
            </w:pPr>
            <w:r>
              <w:rPr>
                <w:sz w:val="24"/>
              </w:rPr>
              <w:t>32</w:t>
            </w:r>
          </w:p>
        </w:tc>
      </w:tr>
      <w:tr w:rsidR="00DB301D" w:rsidRPr="0075542F">
        <w:trPr>
          <w:trHeight w:val="340"/>
        </w:trPr>
        <w:tc>
          <w:tcPr>
            <w:tcW w:w="5639" w:type="dxa"/>
          </w:tcPr>
          <w:p w:rsidR="00DB301D" w:rsidRPr="0075542F" w:rsidRDefault="004D4B7A">
            <w:pPr>
              <w:pStyle w:val="TableParagraph"/>
              <w:jc w:val="left"/>
              <w:rPr>
                <w:b/>
                <w:sz w:val="24"/>
              </w:rPr>
            </w:pPr>
            <w:r w:rsidRPr="0075542F">
              <w:rPr>
                <w:b/>
                <w:sz w:val="24"/>
              </w:rPr>
              <w:t>Total</w:t>
            </w:r>
          </w:p>
        </w:tc>
        <w:tc>
          <w:tcPr>
            <w:tcW w:w="1703" w:type="dxa"/>
          </w:tcPr>
          <w:p w:rsidR="00DB301D" w:rsidRPr="0075542F" w:rsidRDefault="00001EA6">
            <w:pPr>
              <w:pStyle w:val="TableParagraph"/>
              <w:ind w:left="630" w:right="621"/>
              <w:rPr>
                <w:b/>
                <w:sz w:val="24"/>
              </w:rPr>
            </w:pPr>
            <w:r w:rsidRPr="0075542F">
              <w:rPr>
                <w:b/>
                <w:sz w:val="24"/>
              </w:rPr>
              <w:t>376</w:t>
            </w:r>
          </w:p>
        </w:tc>
        <w:tc>
          <w:tcPr>
            <w:tcW w:w="2007" w:type="dxa"/>
          </w:tcPr>
          <w:p w:rsidR="00DB301D" w:rsidRPr="0075542F" w:rsidRDefault="00001EA6">
            <w:pPr>
              <w:pStyle w:val="TableParagraph"/>
              <w:ind w:left="783" w:right="772"/>
              <w:rPr>
                <w:b/>
                <w:sz w:val="24"/>
              </w:rPr>
            </w:pPr>
            <w:r w:rsidRPr="0075542F">
              <w:rPr>
                <w:b/>
                <w:sz w:val="24"/>
              </w:rPr>
              <w:t>248</w:t>
            </w:r>
          </w:p>
        </w:tc>
      </w:tr>
    </w:tbl>
    <w:p w:rsidR="00DB301D" w:rsidRPr="0075542F" w:rsidRDefault="00DB301D">
      <w:pPr>
        <w:pStyle w:val="Corpodetexto"/>
        <w:rPr>
          <w:b/>
          <w:sz w:val="20"/>
        </w:rPr>
      </w:pPr>
    </w:p>
    <w:p w:rsidR="00DB301D" w:rsidRDefault="00DB301D">
      <w:pPr>
        <w:pStyle w:val="Corpodetexto"/>
        <w:spacing w:before="4"/>
        <w:rPr>
          <w:b/>
          <w:sz w:val="21"/>
        </w:rPr>
      </w:pPr>
    </w:p>
    <w:p w:rsidR="00DB301D" w:rsidRDefault="004D4B7A">
      <w:pPr>
        <w:spacing w:before="92"/>
        <w:ind w:left="1055" w:right="957"/>
        <w:jc w:val="center"/>
        <w:rPr>
          <w:b/>
          <w:sz w:val="24"/>
        </w:rPr>
      </w:pPr>
      <w:r>
        <w:rPr>
          <w:b/>
          <w:sz w:val="24"/>
        </w:rPr>
        <w:t>RESUMO DOS PROGRAMAS SOCIAIS DE VALPARAISO DE GOIÁS</w:t>
      </w:r>
    </w:p>
    <w:p w:rsidR="00DB301D" w:rsidRDefault="00DB301D">
      <w:pPr>
        <w:pStyle w:val="Corpodetexto"/>
        <w:spacing w:before="9"/>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1"/>
        <w:gridCol w:w="4135"/>
      </w:tblGrid>
      <w:tr w:rsidR="00DB301D">
        <w:trPr>
          <w:trHeight w:val="395"/>
        </w:trPr>
        <w:tc>
          <w:tcPr>
            <w:tcW w:w="5211" w:type="dxa"/>
          </w:tcPr>
          <w:p w:rsidR="00DB301D" w:rsidRDefault="004D4B7A">
            <w:pPr>
              <w:pStyle w:val="TableParagraph"/>
              <w:spacing w:before="60"/>
              <w:ind w:left="1789" w:right="1785"/>
              <w:rPr>
                <w:b/>
                <w:sz w:val="24"/>
              </w:rPr>
            </w:pPr>
            <w:r>
              <w:rPr>
                <w:b/>
                <w:sz w:val="24"/>
              </w:rPr>
              <w:t>PROGRAMAS</w:t>
            </w:r>
          </w:p>
        </w:tc>
        <w:tc>
          <w:tcPr>
            <w:tcW w:w="4135" w:type="dxa"/>
          </w:tcPr>
          <w:p w:rsidR="00DB301D" w:rsidRDefault="004D4B7A">
            <w:pPr>
              <w:pStyle w:val="TableParagraph"/>
              <w:spacing w:before="60"/>
              <w:ind w:left="1168" w:right="1155"/>
              <w:rPr>
                <w:b/>
                <w:sz w:val="24"/>
              </w:rPr>
            </w:pPr>
            <w:r>
              <w:rPr>
                <w:b/>
                <w:sz w:val="24"/>
              </w:rPr>
              <w:t>QUANTIDADES</w:t>
            </w:r>
          </w:p>
        </w:tc>
      </w:tr>
      <w:tr w:rsidR="00DB301D">
        <w:trPr>
          <w:trHeight w:val="398"/>
        </w:trPr>
        <w:tc>
          <w:tcPr>
            <w:tcW w:w="5211" w:type="dxa"/>
          </w:tcPr>
          <w:p w:rsidR="00DB301D" w:rsidRDefault="004D4B7A">
            <w:pPr>
              <w:pStyle w:val="TableParagraph"/>
              <w:spacing w:before="61"/>
              <w:jc w:val="left"/>
              <w:rPr>
                <w:sz w:val="24"/>
              </w:rPr>
            </w:pPr>
            <w:r>
              <w:rPr>
                <w:sz w:val="24"/>
              </w:rPr>
              <w:t>Famílias cadastrada no CadÚnico</w:t>
            </w:r>
          </w:p>
        </w:tc>
        <w:tc>
          <w:tcPr>
            <w:tcW w:w="4135" w:type="dxa"/>
          </w:tcPr>
          <w:p w:rsidR="00DB301D" w:rsidRDefault="00001EA6">
            <w:pPr>
              <w:pStyle w:val="TableParagraph"/>
              <w:spacing w:before="61"/>
              <w:ind w:left="1168" w:right="1154"/>
              <w:rPr>
                <w:sz w:val="24"/>
              </w:rPr>
            </w:pPr>
            <w:r>
              <w:rPr>
                <w:sz w:val="24"/>
              </w:rPr>
              <w:t>30.426</w:t>
            </w:r>
          </w:p>
        </w:tc>
      </w:tr>
      <w:tr w:rsidR="00DB301D">
        <w:trPr>
          <w:trHeight w:val="395"/>
        </w:trPr>
        <w:tc>
          <w:tcPr>
            <w:tcW w:w="5211" w:type="dxa"/>
          </w:tcPr>
          <w:p w:rsidR="00DB301D" w:rsidRDefault="004D4B7A">
            <w:pPr>
              <w:pStyle w:val="TableParagraph"/>
              <w:spacing w:before="60"/>
              <w:jc w:val="left"/>
              <w:rPr>
                <w:sz w:val="24"/>
              </w:rPr>
            </w:pPr>
            <w:r>
              <w:rPr>
                <w:sz w:val="24"/>
              </w:rPr>
              <w:t>Pessoas cadastrada no CadÚnico</w:t>
            </w:r>
          </w:p>
        </w:tc>
        <w:tc>
          <w:tcPr>
            <w:tcW w:w="4135" w:type="dxa"/>
          </w:tcPr>
          <w:p w:rsidR="00DB301D" w:rsidRDefault="00001EA6">
            <w:pPr>
              <w:pStyle w:val="TableParagraph"/>
              <w:spacing w:before="60"/>
              <w:ind w:left="1168" w:right="1155"/>
              <w:rPr>
                <w:sz w:val="24"/>
              </w:rPr>
            </w:pPr>
            <w:r>
              <w:rPr>
                <w:sz w:val="24"/>
              </w:rPr>
              <w:t>68.523</w:t>
            </w:r>
          </w:p>
        </w:tc>
      </w:tr>
      <w:tr w:rsidR="00DB301D">
        <w:trPr>
          <w:trHeight w:val="397"/>
        </w:trPr>
        <w:tc>
          <w:tcPr>
            <w:tcW w:w="5211" w:type="dxa"/>
          </w:tcPr>
          <w:p w:rsidR="00DB301D" w:rsidRDefault="004D4B7A">
            <w:pPr>
              <w:pStyle w:val="TableParagraph"/>
              <w:spacing w:before="62"/>
              <w:jc w:val="left"/>
              <w:rPr>
                <w:sz w:val="24"/>
              </w:rPr>
            </w:pPr>
            <w:r>
              <w:rPr>
                <w:sz w:val="24"/>
              </w:rPr>
              <w:t>Programa Auxilio Gás dos brasileiros</w:t>
            </w:r>
          </w:p>
        </w:tc>
        <w:tc>
          <w:tcPr>
            <w:tcW w:w="4135" w:type="dxa"/>
          </w:tcPr>
          <w:p w:rsidR="00DB301D" w:rsidRDefault="00001EA6">
            <w:pPr>
              <w:pStyle w:val="TableParagraph"/>
              <w:spacing w:before="62"/>
              <w:ind w:left="1168" w:right="1154"/>
              <w:rPr>
                <w:sz w:val="24"/>
              </w:rPr>
            </w:pPr>
            <w:r>
              <w:rPr>
                <w:sz w:val="24"/>
              </w:rPr>
              <w:t>206</w:t>
            </w:r>
            <w:r w:rsidR="004D4B7A">
              <w:rPr>
                <w:sz w:val="24"/>
              </w:rPr>
              <w:t xml:space="preserve"> famílias</w:t>
            </w:r>
          </w:p>
        </w:tc>
      </w:tr>
      <w:tr w:rsidR="00DB301D">
        <w:trPr>
          <w:trHeight w:val="398"/>
        </w:trPr>
        <w:tc>
          <w:tcPr>
            <w:tcW w:w="5211" w:type="dxa"/>
          </w:tcPr>
          <w:p w:rsidR="00DB301D" w:rsidRDefault="004D4B7A">
            <w:pPr>
              <w:pStyle w:val="TableParagraph"/>
              <w:spacing w:before="60"/>
              <w:jc w:val="left"/>
              <w:rPr>
                <w:sz w:val="24"/>
              </w:rPr>
            </w:pPr>
            <w:r>
              <w:rPr>
                <w:sz w:val="24"/>
              </w:rPr>
              <w:t>Programa Auxilio Brasil</w:t>
            </w:r>
          </w:p>
        </w:tc>
        <w:tc>
          <w:tcPr>
            <w:tcW w:w="4135" w:type="dxa"/>
          </w:tcPr>
          <w:p w:rsidR="00DB301D" w:rsidRDefault="00001EA6">
            <w:pPr>
              <w:pStyle w:val="TableParagraph"/>
              <w:spacing w:before="60"/>
              <w:ind w:left="1166" w:right="1155"/>
              <w:rPr>
                <w:sz w:val="24"/>
              </w:rPr>
            </w:pPr>
            <w:r>
              <w:rPr>
                <w:sz w:val="24"/>
              </w:rPr>
              <w:t>11.704</w:t>
            </w:r>
            <w:r w:rsidR="004D4B7A">
              <w:rPr>
                <w:sz w:val="24"/>
              </w:rPr>
              <w:t xml:space="preserve"> famílias</w:t>
            </w:r>
          </w:p>
        </w:tc>
      </w:tr>
      <w:tr w:rsidR="00DB301D">
        <w:trPr>
          <w:trHeight w:val="395"/>
        </w:trPr>
        <w:tc>
          <w:tcPr>
            <w:tcW w:w="5211" w:type="dxa"/>
          </w:tcPr>
          <w:p w:rsidR="00DB301D" w:rsidRDefault="004D4B7A">
            <w:pPr>
              <w:pStyle w:val="TableParagraph"/>
              <w:spacing w:before="60"/>
              <w:jc w:val="left"/>
              <w:rPr>
                <w:sz w:val="24"/>
              </w:rPr>
            </w:pPr>
            <w:r>
              <w:rPr>
                <w:sz w:val="24"/>
              </w:rPr>
              <w:t>Tarifa Social de Energia</w:t>
            </w:r>
          </w:p>
        </w:tc>
        <w:tc>
          <w:tcPr>
            <w:tcW w:w="4135" w:type="dxa"/>
          </w:tcPr>
          <w:p w:rsidR="00DB301D" w:rsidRDefault="004D4B7A">
            <w:pPr>
              <w:pStyle w:val="TableParagraph"/>
              <w:spacing w:before="60"/>
              <w:ind w:left="1168" w:right="1155"/>
              <w:rPr>
                <w:sz w:val="24"/>
              </w:rPr>
            </w:pPr>
            <w:r>
              <w:rPr>
                <w:sz w:val="24"/>
              </w:rPr>
              <w:t>5.946 famílias</w:t>
            </w:r>
          </w:p>
        </w:tc>
      </w:tr>
      <w:tr w:rsidR="00DB301D">
        <w:trPr>
          <w:trHeight w:val="397"/>
        </w:trPr>
        <w:tc>
          <w:tcPr>
            <w:tcW w:w="5211" w:type="dxa"/>
          </w:tcPr>
          <w:p w:rsidR="00DB301D" w:rsidRDefault="004D4B7A">
            <w:pPr>
              <w:pStyle w:val="TableParagraph"/>
              <w:spacing w:before="60"/>
              <w:jc w:val="left"/>
              <w:rPr>
                <w:sz w:val="24"/>
              </w:rPr>
            </w:pPr>
            <w:r>
              <w:rPr>
                <w:sz w:val="24"/>
              </w:rPr>
              <w:t>Beneficio de prestação Continuada(BPC)</w:t>
            </w:r>
          </w:p>
        </w:tc>
        <w:tc>
          <w:tcPr>
            <w:tcW w:w="4135" w:type="dxa"/>
          </w:tcPr>
          <w:p w:rsidR="00DB301D" w:rsidRDefault="00001EA6">
            <w:pPr>
              <w:pStyle w:val="TableParagraph"/>
              <w:spacing w:before="60"/>
              <w:ind w:left="1288"/>
              <w:jc w:val="left"/>
              <w:rPr>
                <w:sz w:val="24"/>
              </w:rPr>
            </w:pPr>
            <w:r>
              <w:rPr>
                <w:sz w:val="24"/>
              </w:rPr>
              <w:t>2.478</w:t>
            </w:r>
            <w:r w:rsidR="004D4B7A">
              <w:rPr>
                <w:sz w:val="24"/>
              </w:rPr>
              <w:t xml:space="preserve"> pessoas</w:t>
            </w:r>
          </w:p>
        </w:tc>
      </w:tr>
    </w:tbl>
    <w:p w:rsidR="00DB301D" w:rsidRDefault="00DB301D">
      <w:pPr>
        <w:pStyle w:val="Corpodetexto"/>
        <w:rPr>
          <w:b/>
          <w:sz w:val="26"/>
        </w:rPr>
      </w:pPr>
    </w:p>
    <w:p w:rsidR="00DB301D" w:rsidRDefault="0075542F" w:rsidP="0075542F">
      <w:pPr>
        <w:pStyle w:val="Corpodetexto"/>
        <w:rPr>
          <w:b/>
          <w:sz w:val="26"/>
        </w:rPr>
      </w:pPr>
      <w:r>
        <w:rPr>
          <w:b/>
          <w:sz w:val="26"/>
        </w:rPr>
        <w:t>QUANTIDADES DE ATENDIMENTOS ANUAL DO CADASTADO ÙNICO</w:t>
      </w:r>
    </w:p>
    <w:p w:rsidR="00DB301D" w:rsidRDefault="00DB301D" w:rsidP="00582C5D">
      <w:pPr>
        <w:pStyle w:val="Corpodetexto"/>
        <w:jc w:val="center"/>
        <w:rPr>
          <w:b/>
          <w:sz w:val="26"/>
        </w:rPr>
      </w:pPr>
    </w:p>
    <w:tbl>
      <w:tblPr>
        <w:tblStyle w:val="Tabelacomgrade"/>
        <w:tblW w:w="0" w:type="auto"/>
        <w:tblLook w:val="04A0" w:firstRow="1" w:lastRow="0" w:firstColumn="1" w:lastColumn="0" w:noHBand="0" w:noVBand="1"/>
      </w:tblPr>
      <w:tblGrid>
        <w:gridCol w:w="3964"/>
        <w:gridCol w:w="2835"/>
        <w:gridCol w:w="2871"/>
      </w:tblGrid>
      <w:tr w:rsidR="004B2AF1" w:rsidTr="004B2AF1">
        <w:tc>
          <w:tcPr>
            <w:tcW w:w="3964" w:type="dxa"/>
          </w:tcPr>
          <w:p w:rsidR="004B2AF1" w:rsidRDefault="004B2AF1" w:rsidP="00582C5D">
            <w:pPr>
              <w:pStyle w:val="Corpodetexto"/>
              <w:jc w:val="center"/>
              <w:rPr>
                <w:b/>
                <w:sz w:val="26"/>
              </w:rPr>
            </w:pPr>
            <w:r>
              <w:rPr>
                <w:b/>
                <w:sz w:val="26"/>
              </w:rPr>
              <w:t>Discrição Serviços</w:t>
            </w:r>
          </w:p>
        </w:tc>
        <w:tc>
          <w:tcPr>
            <w:tcW w:w="2835" w:type="dxa"/>
          </w:tcPr>
          <w:p w:rsidR="004B2AF1" w:rsidRDefault="004B2AF1" w:rsidP="00582C5D">
            <w:pPr>
              <w:pStyle w:val="Corpodetexto"/>
              <w:jc w:val="center"/>
              <w:rPr>
                <w:b/>
                <w:sz w:val="26"/>
              </w:rPr>
            </w:pPr>
            <w:r>
              <w:rPr>
                <w:b/>
                <w:sz w:val="26"/>
              </w:rPr>
              <w:t>Quantidades mensal</w:t>
            </w:r>
          </w:p>
        </w:tc>
        <w:tc>
          <w:tcPr>
            <w:tcW w:w="2871" w:type="dxa"/>
          </w:tcPr>
          <w:p w:rsidR="004B2AF1" w:rsidRDefault="004B2AF1" w:rsidP="00582C5D">
            <w:pPr>
              <w:pStyle w:val="Corpodetexto"/>
              <w:jc w:val="center"/>
              <w:rPr>
                <w:b/>
                <w:sz w:val="26"/>
              </w:rPr>
            </w:pPr>
            <w:r>
              <w:rPr>
                <w:b/>
                <w:sz w:val="26"/>
              </w:rPr>
              <w:t>Quantidades Anual</w:t>
            </w:r>
          </w:p>
        </w:tc>
      </w:tr>
      <w:tr w:rsidR="00071FEA" w:rsidTr="004B2AF1">
        <w:tc>
          <w:tcPr>
            <w:tcW w:w="3964" w:type="dxa"/>
          </w:tcPr>
          <w:p w:rsidR="00071FEA" w:rsidRPr="00071FEA" w:rsidRDefault="00071FEA" w:rsidP="00071FEA">
            <w:pPr>
              <w:pStyle w:val="Corpodetexto"/>
              <w:rPr>
                <w:sz w:val="26"/>
              </w:rPr>
            </w:pPr>
            <w:r w:rsidRPr="00071FEA">
              <w:rPr>
                <w:sz w:val="26"/>
              </w:rPr>
              <w:t>Atendimentos geral de 2022</w:t>
            </w:r>
          </w:p>
        </w:tc>
        <w:tc>
          <w:tcPr>
            <w:tcW w:w="2835" w:type="dxa"/>
          </w:tcPr>
          <w:p w:rsidR="00071FEA" w:rsidRPr="004446D8" w:rsidRDefault="00071FEA" w:rsidP="004446D8">
            <w:pPr>
              <w:pStyle w:val="Corpodetexto"/>
              <w:jc w:val="center"/>
              <w:rPr>
                <w:sz w:val="26"/>
              </w:rPr>
            </w:pPr>
            <w:r w:rsidRPr="004446D8">
              <w:rPr>
                <w:sz w:val="26"/>
              </w:rPr>
              <w:t>1.367</w:t>
            </w:r>
          </w:p>
        </w:tc>
        <w:tc>
          <w:tcPr>
            <w:tcW w:w="2871" w:type="dxa"/>
          </w:tcPr>
          <w:p w:rsidR="00071FEA" w:rsidRPr="003A2CB8" w:rsidRDefault="00071FEA" w:rsidP="00582C5D">
            <w:pPr>
              <w:pStyle w:val="Corpodetexto"/>
              <w:jc w:val="center"/>
              <w:rPr>
                <w:sz w:val="26"/>
              </w:rPr>
            </w:pPr>
            <w:r w:rsidRPr="003A2CB8">
              <w:rPr>
                <w:sz w:val="26"/>
              </w:rPr>
              <w:t>16.412</w:t>
            </w:r>
          </w:p>
        </w:tc>
      </w:tr>
      <w:tr w:rsidR="004B2AF1" w:rsidTr="004B2AF1">
        <w:tc>
          <w:tcPr>
            <w:tcW w:w="3964" w:type="dxa"/>
          </w:tcPr>
          <w:p w:rsidR="004B2AF1" w:rsidRPr="004B2AF1" w:rsidRDefault="004B2AF1" w:rsidP="004B2AF1">
            <w:pPr>
              <w:pStyle w:val="Corpodetexto"/>
              <w:rPr>
                <w:sz w:val="26"/>
              </w:rPr>
            </w:pPr>
            <w:r w:rsidRPr="004B2AF1">
              <w:rPr>
                <w:sz w:val="26"/>
              </w:rPr>
              <w:t xml:space="preserve">Averiguação </w:t>
            </w:r>
          </w:p>
        </w:tc>
        <w:tc>
          <w:tcPr>
            <w:tcW w:w="2835" w:type="dxa"/>
          </w:tcPr>
          <w:p w:rsidR="004B2AF1" w:rsidRPr="004446D8" w:rsidRDefault="004D3E5E" w:rsidP="004446D8">
            <w:pPr>
              <w:pStyle w:val="Corpodetexto"/>
              <w:jc w:val="center"/>
              <w:rPr>
                <w:sz w:val="26"/>
              </w:rPr>
            </w:pPr>
            <w:r w:rsidRPr="004446D8">
              <w:rPr>
                <w:sz w:val="26"/>
              </w:rPr>
              <w:t>213</w:t>
            </w:r>
          </w:p>
        </w:tc>
        <w:tc>
          <w:tcPr>
            <w:tcW w:w="2871" w:type="dxa"/>
          </w:tcPr>
          <w:p w:rsidR="004B2AF1" w:rsidRPr="004446D8" w:rsidRDefault="004D3E5E" w:rsidP="00582C5D">
            <w:pPr>
              <w:pStyle w:val="Corpodetexto"/>
              <w:jc w:val="center"/>
              <w:rPr>
                <w:sz w:val="26"/>
              </w:rPr>
            </w:pPr>
            <w:r w:rsidRPr="004446D8">
              <w:rPr>
                <w:sz w:val="26"/>
              </w:rPr>
              <w:t>2.556</w:t>
            </w:r>
          </w:p>
        </w:tc>
      </w:tr>
      <w:tr w:rsidR="004B2AF1" w:rsidTr="004B2AF1">
        <w:tc>
          <w:tcPr>
            <w:tcW w:w="3964" w:type="dxa"/>
          </w:tcPr>
          <w:p w:rsidR="004B2AF1" w:rsidRPr="004B2AF1" w:rsidRDefault="004B2AF1" w:rsidP="004B2AF1">
            <w:pPr>
              <w:pStyle w:val="Corpodetexto"/>
              <w:rPr>
                <w:sz w:val="26"/>
              </w:rPr>
            </w:pPr>
            <w:r w:rsidRPr="004B2AF1">
              <w:rPr>
                <w:sz w:val="26"/>
              </w:rPr>
              <w:t>Visitas Domiciliares</w:t>
            </w:r>
          </w:p>
        </w:tc>
        <w:tc>
          <w:tcPr>
            <w:tcW w:w="2835" w:type="dxa"/>
          </w:tcPr>
          <w:p w:rsidR="004B2AF1" w:rsidRPr="004446D8" w:rsidRDefault="004D3E5E" w:rsidP="004446D8">
            <w:pPr>
              <w:pStyle w:val="Corpodetexto"/>
              <w:jc w:val="center"/>
              <w:rPr>
                <w:sz w:val="26"/>
              </w:rPr>
            </w:pPr>
            <w:r w:rsidRPr="004446D8">
              <w:rPr>
                <w:sz w:val="26"/>
              </w:rPr>
              <w:t>385</w:t>
            </w:r>
          </w:p>
        </w:tc>
        <w:tc>
          <w:tcPr>
            <w:tcW w:w="2871" w:type="dxa"/>
          </w:tcPr>
          <w:p w:rsidR="004B2AF1" w:rsidRPr="004446D8" w:rsidRDefault="004D3E5E" w:rsidP="00582C5D">
            <w:pPr>
              <w:pStyle w:val="Corpodetexto"/>
              <w:jc w:val="center"/>
              <w:rPr>
                <w:sz w:val="26"/>
              </w:rPr>
            </w:pPr>
            <w:r w:rsidRPr="004446D8">
              <w:rPr>
                <w:sz w:val="26"/>
              </w:rPr>
              <w:t>4.620</w:t>
            </w:r>
          </w:p>
        </w:tc>
      </w:tr>
      <w:tr w:rsidR="004B2AF1" w:rsidTr="004B2AF1">
        <w:tc>
          <w:tcPr>
            <w:tcW w:w="3964" w:type="dxa"/>
          </w:tcPr>
          <w:p w:rsidR="004B2AF1" w:rsidRPr="004B2AF1" w:rsidRDefault="004B2AF1" w:rsidP="004B2AF1">
            <w:pPr>
              <w:pStyle w:val="Corpodetexto"/>
              <w:rPr>
                <w:sz w:val="26"/>
              </w:rPr>
            </w:pPr>
            <w:r w:rsidRPr="004B2AF1">
              <w:rPr>
                <w:sz w:val="26"/>
              </w:rPr>
              <w:t xml:space="preserve">Cadastro Novos </w:t>
            </w:r>
          </w:p>
        </w:tc>
        <w:tc>
          <w:tcPr>
            <w:tcW w:w="2835" w:type="dxa"/>
          </w:tcPr>
          <w:p w:rsidR="004B2AF1" w:rsidRPr="004446D8" w:rsidRDefault="004D3E5E" w:rsidP="004446D8">
            <w:pPr>
              <w:pStyle w:val="Corpodetexto"/>
              <w:jc w:val="center"/>
              <w:rPr>
                <w:sz w:val="26"/>
              </w:rPr>
            </w:pPr>
            <w:r w:rsidRPr="004446D8">
              <w:rPr>
                <w:sz w:val="26"/>
              </w:rPr>
              <w:t>421</w:t>
            </w:r>
          </w:p>
        </w:tc>
        <w:tc>
          <w:tcPr>
            <w:tcW w:w="2871" w:type="dxa"/>
          </w:tcPr>
          <w:p w:rsidR="004B2AF1" w:rsidRPr="004446D8" w:rsidRDefault="004D3E5E" w:rsidP="00582C5D">
            <w:pPr>
              <w:pStyle w:val="Corpodetexto"/>
              <w:jc w:val="center"/>
              <w:rPr>
                <w:sz w:val="26"/>
              </w:rPr>
            </w:pPr>
            <w:r w:rsidRPr="004446D8">
              <w:rPr>
                <w:sz w:val="26"/>
              </w:rPr>
              <w:t>5.052</w:t>
            </w:r>
          </w:p>
        </w:tc>
      </w:tr>
      <w:tr w:rsidR="004B2AF1" w:rsidTr="004B2AF1">
        <w:tc>
          <w:tcPr>
            <w:tcW w:w="3964" w:type="dxa"/>
          </w:tcPr>
          <w:p w:rsidR="004B2AF1" w:rsidRPr="004B2AF1" w:rsidRDefault="004B2AF1" w:rsidP="004B2AF1">
            <w:pPr>
              <w:pStyle w:val="Corpodetexto"/>
              <w:rPr>
                <w:sz w:val="26"/>
              </w:rPr>
            </w:pPr>
            <w:r w:rsidRPr="004B2AF1">
              <w:rPr>
                <w:sz w:val="26"/>
              </w:rPr>
              <w:t xml:space="preserve">Atualização do Cadastro </w:t>
            </w:r>
          </w:p>
        </w:tc>
        <w:tc>
          <w:tcPr>
            <w:tcW w:w="2835" w:type="dxa"/>
          </w:tcPr>
          <w:p w:rsidR="004B2AF1" w:rsidRPr="004446D8" w:rsidRDefault="004D3E5E" w:rsidP="004446D8">
            <w:pPr>
              <w:pStyle w:val="Corpodetexto"/>
              <w:jc w:val="center"/>
              <w:rPr>
                <w:sz w:val="26"/>
              </w:rPr>
            </w:pPr>
            <w:r w:rsidRPr="004446D8">
              <w:rPr>
                <w:sz w:val="26"/>
              </w:rPr>
              <w:t>562</w:t>
            </w:r>
          </w:p>
        </w:tc>
        <w:tc>
          <w:tcPr>
            <w:tcW w:w="2871" w:type="dxa"/>
          </w:tcPr>
          <w:p w:rsidR="004B2AF1" w:rsidRPr="004446D8" w:rsidRDefault="004D3E5E" w:rsidP="00582C5D">
            <w:pPr>
              <w:pStyle w:val="Corpodetexto"/>
              <w:jc w:val="center"/>
              <w:rPr>
                <w:sz w:val="26"/>
              </w:rPr>
            </w:pPr>
            <w:r w:rsidRPr="004446D8">
              <w:rPr>
                <w:sz w:val="26"/>
              </w:rPr>
              <w:t>6.744</w:t>
            </w:r>
          </w:p>
        </w:tc>
      </w:tr>
      <w:tr w:rsidR="004B2AF1" w:rsidTr="004B2AF1">
        <w:tc>
          <w:tcPr>
            <w:tcW w:w="3964" w:type="dxa"/>
          </w:tcPr>
          <w:p w:rsidR="004B2AF1" w:rsidRPr="004B2AF1" w:rsidRDefault="004B2AF1" w:rsidP="004B2AF1">
            <w:pPr>
              <w:pStyle w:val="Corpodetexto"/>
              <w:rPr>
                <w:sz w:val="26"/>
              </w:rPr>
            </w:pPr>
            <w:r w:rsidRPr="004B2AF1">
              <w:rPr>
                <w:sz w:val="26"/>
              </w:rPr>
              <w:t xml:space="preserve">Condicionalidade Educação </w:t>
            </w:r>
          </w:p>
        </w:tc>
        <w:tc>
          <w:tcPr>
            <w:tcW w:w="2835" w:type="dxa"/>
          </w:tcPr>
          <w:p w:rsidR="004B2AF1" w:rsidRPr="004446D8" w:rsidRDefault="00FD0828" w:rsidP="004446D8">
            <w:pPr>
              <w:pStyle w:val="Corpodetexto"/>
              <w:jc w:val="center"/>
              <w:rPr>
                <w:sz w:val="26"/>
              </w:rPr>
            </w:pPr>
            <w:r>
              <w:rPr>
                <w:sz w:val="26"/>
              </w:rPr>
              <w:t>548</w:t>
            </w:r>
          </w:p>
        </w:tc>
        <w:tc>
          <w:tcPr>
            <w:tcW w:w="2871" w:type="dxa"/>
          </w:tcPr>
          <w:p w:rsidR="004B2AF1" w:rsidRPr="004446D8" w:rsidRDefault="00FD0828" w:rsidP="00582C5D">
            <w:pPr>
              <w:pStyle w:val="Corpodetexto"/>
              <w:jc w:val="center"/>
              <w:rPr>
                <w:sz w:val="26"/>
              </w:rPr>
            </w:pPr>
            <w:r>
              <w:rPr>
                <w:sz w:val="26"/>
              </w:rPr>
              <w:t>9.148</w:t>
            </w:r>
          </w:p>
        </w:tc>
      </w:tr>
      <w:tr w:rsidR="004B2AF1" w:rsidTr="004B2AF1">
        <w:tc>
          <w:tcPr>
            <w:tcW w:w="3964" w:type="dxa"/>
          </w:tcPr>
          <w:p w:rsidR="004B2AF1" w:rsidRPr="004B2AF1" w:rsidRDefault="004B2AF1" w:rsidP="004B2AF1">
            <w:pPr>
              <w:pStyle w:val="Corpodetexto"/>
              <w:rPr>
                <w:sz w:val="26"/>
              </w:rPr>
            </w:pPr>
            <w:r w:rsidRPr="004B2AF1">
              <w:rPr>
                <w:sz w:val="26"/>
              </w:rPr>
              <w:t>Condicionalidade Saúde</w:t>
            </w:r>
          </w:p>
        </w:tc>
        <w:tc>
          <w:tcPr>
            <w:tcW w:w="2835" w:type="dxa"/>
          </w:tcPr>
          <w:p w:rsidR="004B2AF1" w:rsidRPr="004446D8" w:rsidRDefault="004D3E5E" w:rsidP="004446D8">
            <w:pPr>
              <w:pStyle w:val="Corpodetexto"/>
              <w:jc w:val="center"/>
              <w:rPr>
                <w:sz w:val="26"/>
              </w:rPr>
            </w:pPr>
            <w:r w:rsidRPr="004446D8">
              <w:rPr>
                <w:sz w:val="26"/>
              </w:rPr>
              <w:t>1.458</w:t>
            </w:r>
          </w:p>
        </w:tc>
        <w:tc>
          <w:tcPr>
            <w:tcW w:w="2871" w:type="dxa"/>
          </w:tcPr>
          <w:p w:rsidR="004B2AF1" w:rsidRPr="004446D8" w:rsidRDefault="004D3E5E" w:rsidP="00582C5D">
            <w:pPr>
              <w:pStyle w:val="Corpodetexto"/>
              <w:jc w:val="center"/>
              <w:rPr>
                <w:sz w:val="26"/>
              </w:rPr>
            </w:pPr>
            <w:r w:rsidRPr="004446D8">
              <w:rPr>
                <w:sz w:val="26"/>
              </w:rPr>
              <w:t>17.497</w:t>
            </w:r>
          </w:p>
        </w:tc>
      </w:tr>
      <w:tr w:rsidR="004B2AF1" w:rsidTr="004B2AF1">
        <w:tc>
          <w:tcPr>
            <w:tcW w:w="3964" w:type="dxa"/>
          </w:tcPr>
          <w:p w:rsidR="004B2AF1" w:rsidRPr="004B2AF1" w:rsidRDefault="004B2AF1" w:rsidP="004B2AF1">
            <w:pPr>
              <w:pStyle w:val="Corpodetexto"/>
              <w:rPr>
                <w:sz w:val="26"/>
              </w:rPr>
            </w:pPr>
            <w:r w:rsidRPr="004B2AF1">
              <w:rPr>
                <w:sz w:val="26"/>
              </w:rPr>
              <w:t>Informações em Geral</w:t>
            </w:r>
          </w:p>
        </w:tc>
        <w:tc>
          <w:tcPr>
            <w:tcW w:w="2835" w:type="dxa"/>
          </w:tcPr>
          <w:p w:rsidR="004B2AF1" w:rsidRPr="004446D8" w:rsidRDefault="004D3E5E" w:rsidP="004446D8">
            <w:pPr>
              <w:pStyle w:val="Corpodetexto"/>
              <w:jc w:val="center"/>
              <w:rPr>
                <w:sz w:val="26"/>
              </w:rPr>
            </w:pPr>
            <w:r w:rsidRPr="004446D8">
              <w:rPr>
                <w:sz w:val="26"/>
              </w:rPr>
              <w:t>289</w:t>
            </w:r>
          </w:p>
        </w:tc>
        <w:tc>
          <w:tcPr>
            <w:tcW w:w="2871" w:type="dxa"/>
          </w:tcPr>
          <w:p w:rsidR="004B2AF1" w:rsidRPr="004446D8" w:rsidRDefault="004D3E5E" w:rsidP="00582C5D">
            <w:pPr>
              <w:pStyle w:val="Corpodetexto"/>
              <w:jc w:val="center"/>
              <w:rPr>
                <w:sz w:val="26"/>
              </w:rPr>
            </w:pPr>
            <w:r w:rsidRPr="004446D8">
              <w:rPr>
                <w:sz w:val="26"/>
              </w:rPr>
              <w:t>3.468</w:t>
            </w:r>
          </w:p>
        </w:tc>
      </w:tr>
      <w:tr w:rsidR="00071FEA" w:rsidTr="004B2AF1">
        <w:tc>
          <w:tcPr>
            <w:tcW w:w="3964" w:type="dxa"/>
          </w:tcPr>
          <w:p w:rsidR="00071FEA" w:rsidRPr="004B2AF1" w:rsidRDefault="00071FEA" w:rsidP="004B2AF1">
            <w:pPr>
              <w:pStyle w:val="Corpodetexto"/>
              <w:rPr>
                <w:sz w:val="26"/>
              </w:rPr>
            </w:pPr>
            <w:r>
              <w:rPr>
                <w:sz w:val="26"/>
              </w:rPr>
              <w:t>Familias Selecionadas em 2022</w:t>
            </w:r>
          </w:p>
        </w:tc>
        <w:tc>
          <w:tcPr>
            <w:tcW w:w="2835" w:type="dxa"/>
          </w:tcPr>
          <w:p w:rsidR="00071FEA" w:rsidRPr="004446D8" w:rsidRDefault="004D3E5E" w:rsidP="004446D8">
            <w:pPr>
              <w:pStyle w:val="Corpodetexto"/>
              <w:jc w:val="center"/>
              <w:rPr>
                <w:sz w:val="26"/>
              </w:rPr>
            </w:pPr>
            <w:r w:rsidRPr="004446D8">
              <w:rPr>
                <w:sz w:val="26"/>
              </w:rPr>
              <w:t>465</w:t>
            </w:r>
          </w:p>
        </w:tc>
        <w:tc>
          <w:tcPr>
            <w:tcW w:w="2871" w:type="dxa"/>
          </w:tcPr>
          <w:p w:rsidR="00071FEA" w:rsidRPr="004446D8" w:rsidRDefault="004D3E5E" w:rsidP="00582C5D">
            <w:pPr>
              <w:pStyle w:val="Corpodetexto"/>
              <w:jc w:val="center"/>
              <w:rPr>
                <w:sz w:val="26"/>
              </w:rPr>
            </w:pPr>
            <w:r w:rsidRPr="004446D8">
              <w:rPr>
                <w:sz w:val="26"/>
              </w:rPr>
              <w:t>5.591</w:t>
            </w:r>
          </w:p>
        </w:tc>
      </w:tr>
      <w:tr w:rsidR="003A2CB8" w:rsidTr="004B2AF1">
        <w:tc>
          <w:tcPr>
            <w:tcW w:w="3964" w:type="dxa"/>
          </w:tcPr>
          <w:p w:rsidR="003A2CB8" w:rsidRPr="006D11FC" w:rsidRDefault="003A2CB8" w:rsidP="004B2AF1">
            <w:pPr>
              <w:pStyle w:val="Corpodetexto"/>
              <w:rPr>
                <w:b/>
                <w:sz w:val="26"/>
              </w:rPr>
            </w:pPr>
            <w:r w:rsidRPr="006D11FC">
              <w:rPr>
                <w:b/>
                <w:sz w:val="26"/>
              </w:rPr>
              <w:t>Total</w:t>
            </w:r>
          </w:p>
        </w:tc>
        <w:tc>
          <w:tcPr>
            <w:tcW w:w="2835" w:type="dxa"/>
          </w:tcPr>
          <w:p w:rsidR="003A2CB8" w:rsidRDefault="00B154AE" w:rsidP="00582C5D">
            <w:pPr>
              <w:pStyle w:val="Corpodetexto"/>
              <w:jc w:val="center"/>
              <w:rPr>
                <w:b/>
                <w:sz w:val="26"/>
              </w:rPr>
            </w:pPr>
            <w:r>
              <w:rPr>
                <w:b/>
                <w:sz w:val="26"/>
              </w:rPr>
              <w:t>5.</w:t>
            </w:r>
            <w:r w:rsidR="006D11FC">
              <w:rPr>
                <w:b/>
                <w:sz w:val="26"/>
              </w:rPr>
              <w:t>708</w:t>
            </w:r>
          </w:p>
        </w:tc>
        <w:tc>
          <w:tcPr>
            <w:tcW w:w="2871" w:type="dxa"/>
          </w:tcPr>
          <w:p w:rsidR="003A2CB8" w:rsidRDefault="006D11FC" w:rsidP="00582C5D">
            <w:pPr>
              <w:pStyle w:val="Corpodetexto"/>
              <w:jc w:val="center"/>
              <w:rPr>
                <w:b/>
                <w:sz w:val="26"/>
              </w:rPr>
            </w:pPr>
            <w:r>
              <w:rPr>
                <w:b/>
                <w:sz w:val="26"/>
              </w:rPr>
              <w:t>71.088</w:t>
            </w:r>
          </w:p>
        </w:tc>
      </w:tr>
    </w:tbl>
    <w:p w:rsidR="003A2CB8" w:rsidRDefault="003A2CB8" w:rsidP="003A2CB8">
      <w:pPr>
        <w:pStyle w:val="Corpodetexto"/>
        <w:rPr>
          <w:b/>
          <w:sz w:val="26"/>
        </w:rPr>
      </w:pPr>
    </w:p>
    <w:p w:rsidR="00DB301D" w:rsidRDefault="00DB301D" w:rsidP="00582C5D">
      <w:pPr>
        <w:pStyle w:val="Corpodetexto"/>
        <w:jc w:val="center"/>
        <w:rPr>
          <w:b/>
          <w:sz w:val="26"/>
        </w:rPr>
      </w:pPr>
    </w:p>
    <w:p w:rsidR="00DB301D" w:rsidRDefault="00DB301D">
      <w:pPr>
        <w:pStyle w:val="Corpodetexto"/>
        <w:rPr>
          <w:b/>
          <w:sz w:val="26"/>
        </w:rPr>
      </w:pPr>
      <w:bookmarkStart w:id="0" w:name="_GoBack"/>
      <w:bookmarkEnd w:id="0"/>
    </w:p>
    <w:p w:rsidR="00DB301D" w:rsidRDefault="00DB301D">
      <w:pPr>
        <w:pStyle w:val="Corpodetexto"/>
        <w:spacing w:before="6"/>
        <w:rPr>
          <w:b/>
          <w:sz w:val="21"/>
        </w:rPr>
      </w:pPr>
    </w:p>
    <w:p w:rsidR="00DB301D" w:rsidRDefault="004D4B7A">
      <w:pPr>
        <w:spacing w:before="1" w:line="275" w:lineRule="exact"/>
        <w:ind w:left="1765" w:right="1657"/>
        <w:jc w:val="center"/>
        <w:rPr>
          <w:b/>
          <w:sz w:val="24"/>
        </w:rPr>
      </w:pPr>
      <w:r>
        <w:rPr>
          <w:b/>
          <w:sz w:val="24"/>
        </w:rPr>
        <w:t>CLEGILSON FRANCISCO DO NASCIMENTO</w:t>
      </w:r>
    </w:p>
    <w:p w:rsidR="00DB301D" w:rsidRDefault="004D4B7A">
      <w:pPr>
        <w:spacing w:line="275" w:lineRule="exact"/>
        <w:ind w:left="1765" w:right="1654"/>
        <w:jc w:val="center"/>
        <w:rPr>
          <w:i/>
          <w:sz w:val="24"/>
        </w:rPr>
      </w:pPr>
      <w:r>
        <w:rPr>
          <w:i/>
          <w:sz w:val="24"/>
        </w:rPr>
        <w:t>Coordenador Municipal do Cadastro Único</w:t>
      </w:r>
    </w:p>
    <w:sectPr w:rsidR="00DB301D">
      <w:pgSz w:w="11900" w:h="16850"/>
      <w:pgMar w:top="1420" w:right="1020" w:bottom="1260" w:left="1200" w:header="435" w:footer="107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26A" w:rsidRDefault="00B3126A">
      <w:r>
        <w:separator/>
      </w:r>
    </w:p>
  </w:endnote>
  <w:endnote w:type="continuationSeparator" w:id="0">
    <w:p w:rsidR="00B3126A" w:rsidRDefault="00B3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01D" w:rsidRDefault="0025605D">
    <w:pPr>
      <w:pStyle w:val="Corpodetexto"/>
      <w:spacing w:line="14" w:lineRule="auto"/>
      <w:rPr>
        <w:sz w:val="20"/>
      </w:rPr>
    </w:pPr>
    <w:r>
      <w:rPr>
        <w:noProof/>
        <w:lang w:val="pt-BR" w:eastAsia="pt-BR"/>
      </w:rPr>
      <mc:AlternateContent>
        <mc:Choice Requires="wps">
          <w:drawing>
            <wp:anchor distT="0" distB="0" distL="114300" distR="114300" simplePos="0" relativeHeight="251658752" behindDoc="1" locked="0" layoutInCell="1" allowOverlap="1">
              <wp:simplePos x="0" y="0"/>
              <wp:positionH relativeFrom="page">
                <wp:posOffset>1333500</wp:posOffset>
              </wp:positionH>
              <wp:positionV relativeFrom="page">
                <wp:posOffset>9872980</wp:posOffset>
              </wp:positionV>
              <wp:extent cx="5071745" cy="4597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74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01D" w:rsidRDefault="004D4B7A">
                          <w:pPr>
                            <w:spacing w:before="12"/>
                            <w:ind w:left="4"/>
                            <w:jc w:val="center"/>
                            <w:rPr>
                              <w:b/>
                              <w:sz w:val="20"/>
                            </w:rPr>
                          </w:pPr>
                          <w:r>
                            <w:rPr>
                              <w:b/>
                              <w:sz w:val="20"/>
                            </w:rPr>
                            <w:t>61 3624 – 0030</w:t>
                          </w:r>
                        </w:p>
                        <w:p w:rsidR="00DB301D" w:rsidRDefault="004D4B7A">
                          <w:pPr>
                            <w:spacing w:before="1"/>
                            <w:jc w:val="center"/>
                            <w:rPr>
                              <w:i/>
                              <w:sz w:val="20"/>
                            </w:rPr>
                          </w:pPr>
                          <w:r>
                            <w:rPr>
                              <w:i/>
                              <w:sz w:val="20"/>
                            </w:rPr>
                            <w:t>Quadra 88, Lote 13, 2ª Etapa - Jardim Céu Azul - Valparaíso de Goiás - CEP: 72.871-088</w:t>
                          </w:r>
                        </w:p>
                        <w:p w:rsidR="00DB301D" w:rsidRDefault="00B3126A">
                          <w:pPr>
                            <w:spacing w:before="1"/>
                            <w:jc w:val="center"/>
                            <w:rPr>
                              <w:b/>
                              <w:sz w:val="20"/>
                            </w:rPr>
                          </w:pPr>
                          <w:hyperlink r:id="rId1">
                            <w:r w:rsidR="004D4B7A">
                              <w:rPr>
                                <w:b/>
                                <w:sz w:val="20"/>
                              </w:rPr>
                              <w:t>pbfvalparaiso@hotmail.com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5pt;margin-top:777.4pt;width:399.35pt;height:36.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" filled="f" stroked="f">
              <v:textbox inset="0,0,0,0">
                <w:txbxContent>
                  <w:p w:rsidR="00DB301D" w:rsidRDefault="004D4B7A">
                    <w:pPr>
                      <w:spacing w:before="12"/>
                      <w:ind w:left="4"/>
                      <w:jc w:val="center"/>
                      <w:rPr>
                        <w:b/>
                        <w:sz w:val="20"/>
                      </w:rPr>
                    </w:pPr>
                    <w:r>
                      <w:rPr>
                        <w:b/>
                        <w:sz w:val="20"/>
                      </w:rPr>
                      <w:t>61 3624 – 0030</w:t>
                    </w:r>
                  </w:p>
                  <w:p w:rsidR="00DB301D" w:rsidRDefault="004D4B7A">
                    <w:pPr>
                      <w:spacing w:before="1"/>
                      <w:jc w:val="center"/>
                      <w:rPr>
                        <w:i/>
                        <w:sz w:val="20"/>
                      </w:rPr>
                    </w:pPr>
                    <w:r>
                      <w:rPr>
                        <w:i/>
                        <w:sz w:val="20"/>
                      </w:rPr>
                      <w:t>Quadra 88, Lote 13, 2ª Etapa - Jardim Céu Azul - Valparaíso de Goiás - CEP: 72.871-088</w:t>
                    </w:r>
                  </w:p>
                  <w:p w:rsidR="00DB301D" w:rsidRDefault="004D4B7A">
                    <w:pPr>
                      <w:spacing w:before="1"/>
                      <w:jc w:val="center"/>
                      <w:rPr>
                        <w:b/>
                        <w:sz w:val="20"/>
                      </w:rPr>
                    </w:pPr>
                    <w:hyperlink r:id="rId2">
                      <w:r>
                        <w:rPr>
                          <w:b/>
                          <w:sz w:val="20"/>
                        </w:rPr>
                        <w:t>pbfvalparaiso@hotmail.com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26A" w:rsidRDefault="00B3126A">
      <w:r>
        <w:separator/>
      </w:r>
    </w:p>
  </w:footnote>
  <w:footnote w:type="continuationSeparator" w:id="0">
    <w:p w:rsidR="00B3126A" w:rsidRDefault="00B312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01D" w:rsidRDefault="004D4B7A">
    <w:pPr>
      <w:pStyle w:val="Corpodetexto"/>
      <w:spacing w:line="14" w:lineRule="auto"/>
      <w:rPr>
        <w:sz w:val="20"/>
      </w:rPr>
    </w:pPr>
    <w:r>
      <w:rPr>
        <w:noProof/>
        <w:lang w:val="pt-BR" w:eastAsia="pt-BR"/>
      </w:rPr>
      <w:drawing>
        <wp:anchor distT="0" distB="0" distL="0" distR="0" simplePos="0" relativeHeight="251656704" behindDoc="1" locked="0" layoutInCell="1" allowOverlap="1">
          <wp:simplePos x="0" y="0"/>
          <wp:positionH relativeFrom="page">
            <wp:posOffset>1611799</wp:posOffset>
          </wp:positionH>
          <wp:positionV relativeFrom="page">
            <wp:posOffset>276224</wp:posOffset>
          </wp:positionV>
          <wp:extent cx="1617892" cy="5924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17892" cy="592454"/>
                  </a:xfrm>
                  <a:prstGeom prst="rect">
                    <a:avLst/>
                  </a:prstGeom>
                </pic:spPr>
              </pic:pic>
            </a:graphicData>
          </a:graphic>
        </wp:anchor>
      </w:drawing>
    </w:r>
    <w:r>
      <w:rPr>
        <w:noProof/>
        <w:lang w:val="pt-BR" w:eastAsia="pt-BR"/>
      </w:rPr>
      <w:drawing>
        <wp:anchor distT="0" distB="0" distL="0" distR="0" simplePos="0" relativeHeight="251657728" behindDoc="1" locked="0" layoutInCell="1" allowOverlap="1">
          <wp:simplePos x="0" y="0"/>
          <wp:positionH relativeFrom="page">
            <wp:posOffset>4115401</wp:posOffset>
          </wp:positionH>
          <wp:positionV relativeFrom="page">
            <wp:posOffset>345563</wp:posOffset>
          </wp:positionV>
          <wp:extent cx="1122492" cy="41869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122492" cy="4186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036A"/>
    <w:multiLevelType w:val="hybridMultilevel"/>
    <w:tmpl w:val="5B5E91AC"/>
    <w:lvl w:ilvl="0" w:tplc="F4505A6A">
      <w:numFmt w:val="bullet"/>
      <w:lvlText w:val=""/>
      <w:lvlJc w:val="left"/>
      <w:pPr>
        <w:ind w:left="936" w:hanging="360"/>
      </w:pPr>
      <w:rPr>
        <w:rFonts w:hint="default"/>
        <w:w w:val="100"/>
        <w:lang w:val="pt-PT" w:eastAsia="en-US" w:bidi="ar-SA"/>
      </w:rPr>
    </w:lvl>
    <w:lvl w:ilvl="1" w:tplc="13AE39BA">
      <w:numFmt w:val="bullet"/>
      <w:lvlText w:val="•"/>
      <w:lvlJc w:val="left"/>
      <w:pPr>
        <w:ind w:left="940" w:hanging="360"/>
      </w:pPr>
      <w:rPr>
        <w:rFonts w:hint="default"/>
        <w:lang w:val="pt-PT" w:eastAsia="en-US" w:bidi="ar-SA"/>
      </w:rPr>
    </w:lvl>
    <w:lvl w:ilvl="2" w:tplc="24309A34">
      <w:numFmt w:val="bullet"/>
      <w:lvlText w:val="•"/>
      <w:lvlJc w:val="left"/>
      <w:pPr>
        <w:ind w:left="1911" w:hanging="360"/>
      </w:pPr>
      <w:rPr>
        <w:rFonts w:hint="default"/>
        <w:lang w:val="pt-PT" w:eastAsia="en-US" w:bidi="ar-SA"/>
      </w:rPr>
    </w:lvl>
    <w:lvl w:ilvl="3" w:tplc="507CF63A">
      <w:numFmt w:val="bullet"/>
      <w:lvlText w:val="•"/>
      <w:lvlJc w:val="left"/>
      <w:pPr>
        <w:ind w:left="2882" w:hanging="360"/>
      </w:pPr>
      <w:rPr>
        <w:rFonts w:hint="default"/>
        <w:lang w:val="pt-PT" w:eastAsia="en-US" w:bidi="ar-SA"/>
      </w:rPr>
    </w:lvl>
    <w:lvl w:ilvl="4" w:tplc="B99ABDDE">
      <w:numFmt w:val="bullet"/>
      <w:lvlText w:val="•"/>
      <w:lvlJc w:val="left"/>
      <w:pPr>
        <w:ind w:left="3853" w:hanging="360"/>
      </w:pPr>
      <w:rPr>
        <w:rFonts w:hint="default"/>
        <w:lang w:val="pt-PT" w:eastAsia="en-US" w:bidi="ar-SA"/>
      </w:rPr>
    </w:lvl>
    <w:lvl w:ilvl="5" w:tplc="6BFE72CE">
      <w:numFmt w:val="bullet"/>
      <w:lvlText w:val="•"/>
      <w:lvlJc w:val="left"/>
      <w:pPr>
        <w:ind w:left="4824" w:hanging="360"/>
      </w:pPr>
      <w:rPr>
        <w:rFonts w:hint="default"/>
        <w:lang w:val="pt-PT" w:eastAsia="en-US" w:bidi="ar-SA"/>
      </w:rPr>
    </w:lvl>
    <w:lvl w:ilvl="6" w:tplc="C924F4DE">
      <w:numFmt w:val="bullet"/>
      <w:lvlText w:val="•"/>
      <w:lvlJc w:val="left"/>
      <w:pPr>
        <w:ind w:left="5795" w:hanging="360"/>
      </w:pPr>
      <w:rPr>
        <w:rFonts w:hint="default"/>
        <w:lang w:val="pt-PT" w:eastAsia="en-US" w:bidi="ar-SA"/>
      </w:rPr>
    </w:lvl>
    <w:lvl w:ilvl="7" w:tplc="84B8F8C2">
      <w:numFmt w:val="bullet"/>
      <w:lvlText w:val="•"/>
      <w:lvlJc w:val="left"/>
      <w:pPr>
        <w:ind w:left="6766" w:hanging="360"/>
      </w:pPr>
      <w:rPr>
        <w:rFonts w:hint="default"/>
        <w:lang w:val="pt-PT" w:eastAsia="en-US" w:bidi="ar-SA"/>
      </w:rPr>
    </w:lvl>
    <w:lvl w:ilvl="8" w:tplc="CFEC0AF4">
      <w:numFmt w:val="bullet"/>
      <w:lvlText w:val="•"/>
      <w:lvlJc w:val="left"/>
      <w:pPr>
        <w:ind w:left="7737" w:hanging="360"/>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01D"/>
    <w:rsid w:val="00001EA6"/>
    <w:rsid w:val="00071FEA"/>
    <w:rsid w:val="00167D36"/>
    <w:rsid w:val="0025605D"/>
    <w:rsid w:val="00381033"/>
    <w:rsid w:val="003A2CB8"/>
    <w:rsid w:val="004446D8"/>
    <w:rsid w:val="00461209"/>
    <w:rsid w:val="004B2AF1"/>
    <w:rsid w:val="004D3E5E"/>
    <w:rsid w:val="004D4B7A"/>
    <w:rsid w:val="00582C5D"/>
    <w:rsid w:val="006D11FC"/>
    <w:rsid w:val="0075542F"/>
    <w:rsid w:val="008A6F9A"/>
    <w:rsid w:val="00B154AE"/>
    <w:rsid w:val="00B3126A"/>
    <w:rsid w:val="00C9700A"/>
    <w:rsid w:val="00DB301D"/>
    <w:rsid w:val="00EB1AF1"/>
    <w:rsid w:val="00FD08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2474E"/>
  <w15:docId w15:val="{73BB8FC1-4C53-4D8A-80CF-75AFEC20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216"/>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936" w:hanging="361"/>
    </w:pPr>
  </w:style>
  <w:style w:type="paragraph" w:customStyle="1" w:styleId="TableParagraph">
    <w:name w:val="Table Paragraph"/>
    <w:basedOn w:val="Normal"/>
    <w:uiPriority w:val="1"/>
    <w:qFormat/>
    <w:pPr>
      <w:spacing w:before="26"/>
      <w:ind w:left="107"/>
      <w:jc w:val="center"/>
    </w:pPr>
  </w:style>
  <w:style w:type="table" w:styleId="Tabelacomgrade">
    <w:name w:val="Table Grid"/>
    <w:basedOn w:val="Tabelanormal"/>
    <w:uiPriority w:val="39"/>
    <w:rsid w:val="004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D0828"/>
    <w:rPr>
      <w:rFonts w:ascii="Segoe UI" w:hAnsi="Segoe UI" w:cs="Segoe UI"/>
      <w:sz w:val="18"/>
      <w:szCs w:val="18"/>
    </w:rPr>
  </w:style>
  <w:style w:type="character" w:customStyle="1" w:styleId="TextodebaloChar">
    <w:name w:val="Texto de balão Char"/>
    <w:basedOn w:val="Fontepargpadro"/>
    <w:link w:val="Textodebalo"/>
    <w:uiPriority w:val="99"/>
    <w:semiHidden/>
    <w:rsid w:val="00FD0828"/>
    <w:rPr>
      <w:rFonts w:ascii="Segoe UI" w:eastAsia="Arial"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bfvalparaiso@hotmail.com" TargetMode="External"/><Relationship Id="rId1" Type="http://schemas.openxmlformats.org/officeDocument/2006/relationships/hyperlink" Target="mailto:pbfvalparaiso@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833</Words>
  <Characters>4503</Characters>
  <Application>Microsoft Office Word</Application>
  <DocSecurity>0</DocSecurity>
  <Lines>37</Lines>
  <Paragraphs>10</Paragraphs>
  <ScaleCrop>false</ScaleCrop>
  <HeadingPairs>
    <vt:vector size="4" baseType="variant">
      <vt:variant>
        <vt:lpstr>Título</vt:lpstr>
      </vt:variant>
      <vt:variant>
        <vt:i4>1</vt:i4>
      </vt:variant>
      <vt:variant>
        <vt:lpstr>Títulos</vt:lpstr>
      </vt:variant>
      <vt:variant>
        <vt:i4>9</vt:i4>
      </vt:variant>
    </vt:vector>
  </HeadingPairs>
  <TitlesOfParts>
    <vt:vector size="10" baseType="lpstr">
      <vt:lpstr/>
      <vt:lpstr>PREFEITURA MUNICIPAL DE VALPARAISO DE GOIÁS SECRETARIA MUNICIPAL DE ASSISTÊNCIA </vt:lpstr>
      <vt:lpstr>PROGRAMA AUXÍLIO BRASIL</vt:lpstr>
      <vt:lpstr>Valor injetado pelo Auxilio Brasil (Nov/2022) na economia do município: R$ 7.059</vt:lpstr>
      <vt:lpstr>TARIFA SOCIAL DE ENERGIA ELÉTRICA</vt:lpstr>
      <vt:lpstr>BENEFÍCIO DE PRESTAÇÃO CONTINUADA (BPC)</vt:lpstr>
      <vt:lpstr>EDUCAÇÃO</vt:lpstr>
      <vt:lpstr>Educação Nacional acompanhamento: 93,1%</vt:lpstr>
      <vt:lpstr>Saúde Nacional acompanhamento: 69,79%</vt:lpstr>
      <vt:lpstr>CADASTRO	ÚNICO	POR	GRUPOS	POPULACIONAIS	TRADICIONAIS ESPECÍFICOS GRUPOS FAMILIAR</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BOLSA FAMILIA</cp:lastModifiedBy>
  <cp:revision>17</cp:revision>
  <cp:lastPrinted>2023-01-03T19:43:00Z</cp:lastPrinted>
  <dcterms:created xsi:type="dcterms:W3CDTF">2023-01-02T19:03:00Z</dcterms:created>
  <dcterms:modified xsi:type="dcterms:W3CDTF">2023-01-03T19:46:00Z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2010</vt:lpwstr>
  </property>
  <property fmtid="{D5CDD505-2E9C-101B-9397-08002B2CF9AE}" pid="4" name="LastSaved">
    <vt:filetime>2023-01-02T00:00:00Z</vt:filetime>
  </property>
</Properties>
</file>